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B3072" w14:textId="080949B6" w:rsidR="00642436" w:rsidRPr="00642436" w:rsidRDefault="00642436" w:rsidP="00642436">
      <w:pPr>
        <w:pStyle w:val="Sinespaciado"/>
        <w:jc w:val="center"/>
        <w:rPr>
          <w:rStyle w:val="Ninguno"/>
          <w:rFonts w:ascii="Muli" w:hAnsi="Muli" w:cs="Calibri"/>
          <w:sz w:val="28"/>
          <w:szCs w:val="28"/>
        </w:rPr>
      </w:pPr>
      <w:r w:rsidRPr="00642436">
        <w:rPr>
          <w:rStyle w:val="Ninguno"/>
          <w:rFonts w:ascii="Muli" w:hAnsi="Muli" w:cs="Calibri"/>
          <w:sz w:val="28"/>
          <w:szCs w:val="28"/>
        </w:rPr>
        <w:t xml:space="preserve">Desde $ </w:t>
      </w:r>
      <w:r w:rsidR="00E412A3">
        <w:rPr>
          <w:rStyle w:val="Ninguno"/>
          <w:rFonts w:ascii="Muli" w:hAnsi="Muli" w:cs="Calibri"/>
          <w:sz w:val="28"/>
          <w:szCs w:val="28"/>
        </w:rPr>
        <w:t>2.</w:t>
      </w:r>
      <w:r w:rsidR="00665A1C">
        <w:rPr>
          <w:rStyle w:val="Ninguno"/>
          <w:rFonts w:ascii="Muli" w:hAnsi="Muli" w:cs="Calibri"/>
          <w:sz w:val="28"/>
          <w:szCs w:val="28"/>
        </w:rPr>
        <w:t>486</w:t>
      </w:r>
      <w:r w:rsidR="00654D02">
        <w:rPr>
          <w:rStyle w:val="Ninguno"/>
          <w:rFonts w:ascii="Muli" w:hAnsi="Muli" w:cs="Calibri"/>
          <w:sz w:val="28"/>
          <w:szCs w:val="28"/>
        </w:rPr>
        <w:t>.</w:t>
      </w:r>
      <w:r w:rsidR="00665A1C">
        <w:rPr>
          <w:rStyle w:val="Ninguno"/>
          <w:rFonts w:ascii="Muli" w:hAnsi="Muli" w:cs="Calibri"/>
          <w:sz w:val="28"/>
          <w:szCs w:val="28"/>
        </w:rPr>
        <w:t>0</w:t>
      </w:r>
      <w:r w:rsidR="00654D02">
        <w:rPr>
          <w:rStyle w:val="Ninguno"/>
          <w:rFonts w:ascii="Muli" w:hAnsi="Muli" w:cs="Calibri"/>
          <w:sz w:val="28"/>
          <w:szCs w:val="28"/>
        </w:rPr>
        <w:t>00</w:t>
      </w:r>
      <w:r w:rsidRPr="00642436">
        <w:rPr>
          <w:rStyle w:val="Ninguno"/>
          <w:rFonts w:ascii="Muli" w:hAnsi="Muli" w:cs="Calibri"/>
          <w:sz w:val="28"/>
          <w:szCs w:val="28"/>
        </w:rPr>
        <w:t xml:space="preserve"> por persona en acomodación triple</w:t>
      </w:r>
    </w:p>
    <w:p w14:paraId="6E7AC5FC" w14:textId="710CFF42" w:rsidR="00642436" w:rsidRDefault="00642436" w:rsidP="00642436">
      <w:pPr>
        <w:pStyle w:val="Sinespaciado"/>
        <w:jc w:val="center"/>
        <w:rPr>
          <w:rStyle w:val="Ninguno"/>
          <w:rFonts w:ascii="Muli" w:hAnsi="Muli" w:cs="Calibri"/>
          <w:sz w:val="28"/>
          <w:szCs w:val="28"/>
        </w:rPr>
      </w:pPr>
      <w:r w:rsidRPr="00642436">
        <w:rPr>
          <w:rStyle w:val="Ninguno"/>
          <w:rFonts w:ascii="Muli" w:hAnsi="Muli" w:cs="Calibri"/>
          <w:sz w:val="28"/>
          <w:szCs w:val="28"/>
        </w:rPr>
        <w:t xml:space="preserve">Usd </w:t>
      </w:r>
      <w:r w:rsidR="00654D02">
        <w:rPr>
          <w:rStyle w:val="Ninguno"/>
          <w:rFonts w:ascii="Muli" w:hAnsi="Muli" w:cs="Calibri"/>
          <w:sz w:val="28"/>
          <w:szCs w:val="28"/>
        </w:rPr>
        <w:t>7</w:t>
      </w:r>
      <w:r w:rsidR="00E412A3">
        <w:rPr>
          <w:rStyle w:val="Ninguno"/>
          <w:rFonts w:ascii="Muli" w:hAnsi="Muli" w:cs="Calibri"/>
          <w:sz w:val="28"/>
          <w:szCs w:val="28"/>
        </w:rPr>
        <w:t>77</w:t>
      </w:r>
      <w:r w:rsidRPr="00642436">
        <w:rPr>
          <w:rStyle w:val="Ninguno"/>
          <w:rFonts w:ascii="Muli" w:hAnsi="Muli" w:cs="Calibri"/>
          <w:sz w:val="28"/>
          <w:szCs w:val="28"/>
        </w:rPr>
        <w:t xml:space="preserve"> por persona en acomodación triple</w:t>
      </w:r>
    </w:p>
    <w:p w14:paraId="4EA0AC54" w14:textId="00217FBC" w:rsidR="00A2156C" w:rsidRPr="004C13B9" w:rsidRDefault="00A2156C" w:rsidP="00642436">
      <w:pPr>
        <w:pStyle w:val="CuerpoA"/>
        <w:spacing w:after="0" w:line="240" w:lineRule="auto"/>
        <w:jc w:val="center"/>
        <w:rPr>
          <w:rStyle w:val="Ninguno"/>
          <w:rFonts w:ascii="Muli" w:hAnsi="Muli" w:cs="Calibri"/>
          <w:b/>
          <w:bCs/>
          <w:sz w:val="28"/>
          <w:szCs w:val="28"/>
        </w:rPr>
      </w:pPr>
      <w:r w:rsidRPr="004C13B9">
        <w:rPr>
          <w:rStyle w:val="Ninguno"/>
          <w:rFonts w:ascii="Muli" w:hAnsi="Muli" w:cs="Calibri"/>
          <w:b/>
          <w:bCs/>
          <w:sz w:val="28"/>
          <w:szCs w:val="28"/>
        </w:rPr>
        <w:t xml:space="preserve">VIGENCIA: HASTA </w:t>
      </w:r>
      <w:r w:rsidR="00847AFB">
        <w:rPr>
          <w:rStyle w:val="Ninguno"/>
          <w:rFonts w:ascii="Muli" w:hAnsi="Muli" w:cs="Calibri"/>
          <w:b/>
          <w:bCs/>
          <w:sz w:val="28"/>
          <w:szCs w:val="28"/>
        </w:rPr>
        <w:t xml:space="preserve">20 </w:t>
      </w:r>
      <w:r>
        <w:rPr>
          <w:rStyle w:val="Ninguno"/>
          <w:rFonts w:ascii="Muli" w:hAnsi="Muli" w:cs="Calibri"/>
          <w:b/>
          <w:bCs/>
          <w:sz w:val="28"/>
          <w:szCs w:val="28"/>
        </w:rPr>
        <w:t>DICIEMBRE</w:t>
      </w:r>
      <w:r w:rsidRPr="004C13B9">
        <w:rPr>
          <w:rStyle w:val="Ninguno"/>
          <w:rFonts w:ascii="Muli" w:hAnsi="Muli" w:cs="Calibri"/>
          <w:b/>
          <w:bCs/>
          <w:sz w:val="28"/>
          <w:szCs w:val="28"/>
        </w:rPr>
        <w:t xml:space="preserve"> 202</w:t>
      </w:r>
      <w:r w:rsidR="00E412A3">
        <w:rPr>
          <w:rStyle w:val="Ninguno"/>
          <w:rFonts w:ascii="Muli" w:hAnsi="Muli" w:cs="Calibri"/>
          <w:b/>
          <w:bCs/>
          <w:sz w:val="28"/>
          <w:szCs w:val="28"/>
        </w:rPr>
        <w:t>6</w:t>
      </w:r>
    </w:p>
    <w:p w14:paraId="050003E3" w14:textId="77777777" w:rsidR="00A2156C" w:rsidRPr="004C13B9" w:rsidRDefault="00A2156C" w:rsidP="00A2156C">
      <w:pPr>
        <w:pStyle w:val="CuerpoA"/>
        <w:spacing w:after="0" w:line="240" w:lineRule="auto"/>
        <w:jc w:val="center"/>
        <w:rPr>
          <w:rStyle w:val="Ninguno"/>
          <w:rFonts w:ascii="Muli" w:hAnsi="Muli" w:cs="Calibri"/>
          <w:sz w:val="32"/>
          <w:szCs w:val="32"/>
        </w:rPr>
      </w:pPr>
    </w:p>
    <w:p w14:paraId="0BEC521B" w14:textId="77777777" w:rsidR="00642436" w:rsidRDefault="00642436" w:rsidP="00A2156C">
      <w:pPr>
        <w:pStyle w:val="CuerpoA"/>
        <w:spacing w:after="0" w:line="240" w:lineRule="auto"/>
        <w:contextualSpacing/>
        <w:jc w:val="center"/>
        <w:rPr>
          <w:rStyle w:val="Ninguno"/>
          <w:rFonts w:ascii="Muli" w:hAnsi="Muli" w:cs="Calibri"/>
          <w:sz w:val="24"/>
          <w:szCs w:val="24"/>
        </w:rPr>
      </w:pPr>
      <w:r w:rsidRPr="00642436">
        <w:rPr>
          <w:rStyle w:val="Ninguno"/>
          <w:rFonts w:ascii="Muli" w:hAnsi="Muli" w:cs="Calibri"/>
          <w:sz w:val="24"/>
          <w:szCs w:val="24"/>
        </w:rPr>
        <w:t>Precios por persona en pesos colombianos y dólares estadounidenses</w:t>
      </w:r>
    </w:p>
    <w:p w14:paraId="158730FF" w14:textId="083C49EA" w:rsidR="00A2156C" w:rsidRPr="004C13B9" w:rsidRDefault="00A2156C" w:rsidP="00A2156C">
      <w:pPr>
        <w:pStyle w:val="CuerpoA"/>
        <w:spacing w:after="0" w:line="240" w:lineRule="auto"/>
        <w:contextualSpacing/>
        <w:jc w:val="center"/>
        <w:rPr>
          <w:rStyle w:val="Ninguno"/>
          <w:rFonts w:ascii="Muli" w:eastAsia="Arial" w:hAnsi="Muli" w:cs="Calibri"/>
          <w:sz w:val="24"/>
          <w:szCs w:val="24"/>
        </w:rPr>
      </w:pPr>
      <w:r w:rsidRPr="004C13B9">
        <w:rPr>
          <w:rStyle w:val="Ninguno"/>
          <w:rFonts w:ascii="Muli" w:hAnsi="Muli" w:cs="Calibri"/>
          <w:sz w:val="24"/>
          <w:szCs w:val="24"/>
        </w:rPr>
        <w:t>Cupos y precios sujetos a disponibilidad y cambio sin previo aviso</w:t>
      </w:r>
    </w:p>
    <w:p w14:paraId="7E6F511E" w14:textId="77777777" w:rsidR="00A2156C" w:rsidRPr="004C13B9" w:rsidRDefault="00A2156C" w:rsidP="00A2156C">
      <w:pPr>
        <w:pStyle w:val="CuerpoA"/>
        <w:spacing w:after="0" w:line="240" w:lineRule="auto"/>
        <w:jc w:val="center"/>
        <w:rPr>
          <w:rStyle w:val="Ninguno"/>
          <w:rFonts w:ascii="Muli" w:hAnsi="Muli" w:cs="Calibri"/>
          <w:sz w:val="24"/>
          <w:szCs w:val="24"/>
        </w:rPr>
      </w:pPr>
    </w:p>
    <w:p w14:paraId="0F87EBBB" w14:textId="77777777" w:rsidR="00A2156C" w:rsidRPr="004C13B9" w:rsidRDefault="00A2156C" w:rsidP="00A2156C">
      <w:pPr>
        <w:pStyle w:val="CuerpoA"/>
        <w:spacing w:after="0" w:line="240" w:lineRule="auto"/>
        <w:jc w:val="center"/>
        <w:rPr>
          <w:rStyle w:val="Ninguno"/>
          <w:rFonts w:ascii="Muli" w:hAnsi="Muli" w:cs="Calibri"/>
          <w:b/>
          <w:bCs/>
          <w:sz w:val="24"/>
          <w:szCs w:val="24"/>
        </w:rPr>
      </w:pPr>
    </w:p>
    <w:p w14:paraId="6C6B13E9" w14:textId="77777777" w:rsidR="00A2156C" w:rsidRPr="004C13B9" w:rsidRDefault="00A2156C" w:rsidP="00A2156C">
      <w:pPr>
        <w:pStyle w:val="CuerpoA"/>
        <w:spacing w:after="0" w:line="240" w:lineRule="auto"/>
        <w:rPr>
          <w:rStyle w:val="Ninguno"/>
          <w:rFonts w:ascii="Muli" w:eastAsia="Arial" w:hAnsi="Muli" w:cs="Calibri"/>
          <w:b/>
          <w:bCs/>
          <w:sz w:val="24"/>
          <w:szCs w:val="24"/>
        </w:rPr>
      </w:pPr>
      <w:r w:rsidRPr="004C13B9">
        <w:rPr>
          <w:rStyle w:val="Ninguno"/>
          <w:rFonts w:ascii="Muli" w:eastAsia="Arial" w:hAnsi="Muli" w:cs="Calibri"/>
          <w:b/>
          <w:bCs/>
          <w:sz w:val="24"/>
          <w:szCs w:val="24"/>
        </w:rPr>
        <w:t>Tablas de Tarifas o información de tarifas</w:t>
      </w:r>
    </w:p>
    <w:p w14:paraId="62E7CD93" w14:textId="77777777" w:rsidR="00A2156C" w:rsidRPr="004C13B9" w:rsidRDefault="00A2156C" w:rsidP="00A2156C">
      <w:pPr>
        <w:pStyle w:val="CuerpoA"/>
        <w:spacing w:after="0" w:line="240" w:lineRule="auto"/>
        <w:rPr>
          <w:rStyle w:val="Ninguno"/>
          <w:rFonts w:ascii="Muli" w:eastAsia="Arial" w:hAnsi="Muli" w:cs="Calibri"/>
          <w:b/>
          <w:bCs/>
          <w:sz w:val="24"/>
          <w:szCs w:val="24"/>
        </w:rPr>
      </w:pPr>
    </w:p>
    <w:p w14:paraId="71C66B06" w14:textId="3C30A409" w:rsidR="00A2156C" w:rsidRDefault="00A2156C" w:rsidP="00A2156C">
      <w:pPr>
        <w:pStyle w:val="CuerpoA"/>
        <w:spacing w:after="0" w:line="240" w:lineRule="auto"/>
        <w:rPr>
          <w:rStyle w:val="Ninguno"/>
          <w:rFonts w:ascii="Muli" w:eastAsia="Arial" w:hAnsi="Muli" w:cs="Calibri"/>
          <w:b/>
          <w:bCs/>
          <w:sz w:val="24"/>
          <w:szCs w:val="24"/>
        </w:rPr>
      </w:pPr>
      <w:r w:rsidRPr="004C13B9">
        <w:rPr>
          <w:rStyle w:val="Ninguno"/>
          <w:rFonts w:ascii="Muli" w:eastAsia="Arial" w:hAnsi="Muli" w:cs="Calibri"/>
          <w:b/>
          <w:bCs/>
          <w:sz w:val="24"/>
          <w:szCs w:val="24"/>
        </w:rPr>
        <w:t>PRECIOS EN PESOS COLOMBIANOS</w:t>
      </w:r>
    </w:p>
    <w:p w14:paraId="3111AE75" w14:textId="77777777" w:rsidR="00847AFB" w:rsidRDefault="00847AFB" w:rsidP="00A2156C">
      <w:pPr>
        <w:pStyle w:val="CuerpoA"/>
        <w:spacing w:after="0" w:line="240" w:lineRule="auto"/>
        <w:rPr>
          <w:rStyle w:val="Ninguno"/>
          <w:rFonts w:ascii="Muli" w:eastAsia="Arial" w:hAnsi="Muli" w:cs="Calibri"/>
          <w:b/>
          <w:bCs/>
          <w:sz w:val="24"/>
          <w:szCs w:val="24"/>
        </w:rPr>
      </w:pPr>
    </w:p>
    <w:tbl>
      <w:tblPr>
        <w:tblW w:w="9204" w:type="dxa"/>
        <w:tblInd w:w="-10" w:type="dxa"/>
        <w:tblCellMar>
          <w:left w:w="70" w:type="dxa"/>
          <w:right w:w="70" w:type="dxa"/>
        </w:tblCellMar>
        <w:tblLook w:val="04A0" w:firstRow="1" w:lastRow="0" w:firstColumn="1" w:lastColumn="0" w:noHBand="0" w:noVBand="1"/>
      </w:tblPr>
      <w:tblGrid>
        <w:gridCol w:w="2871"/>
        <w:gridCol w:w="1247"/>
        <w:gridCol w:w="1248"/>
        <w:gridCol w:w="1247"/>
        <w:gridCol w:w="1343"/>
        <w:gridCol w:w="1248"/>
      </w:tblGrid>
      <w:tr w:rsidR="00642436" w14:paraId="0812E12C" w14:textId="77777777" w:rsidTr="007A7CEA">
        <w:trPr>
          <w:trHeight w:val="530"/>
        </w:trPr>
        <w:tc>
          <w:tcPr>
            <w:tcW w:w="2871" w:type="dxa"/>
            <w:tcBorders>
              <w:top w:val="single" w:sz="8" w:space="0" w:color="auto"/>
              <w:left w:val="single" w:sz="8" w:space="0" w:color="auto"/>
              <w:bottom w:val="single" w:sz="8" w:space="0" w:color="auto"/>
              <w:right w:val="single" w:sz="8" w:space="0" w:color="auto"/>
            </w:tcBorders>
            <w:shd w:val="clear" w:color="000000" w:fill="FFFF00"/>
            <w:noWrap/>
            <w:vAlign w:val="center"/>
            <w:hideMark/>
          </w:tcPr>
          <w:p w14:paraId="11ABAD5D" w14:textId="77777777" w:rsidR="00642436" w:rsidRPr="007A7CEA" w:rsidRDefault="00642436">
            <w:pPr>
              <w:rPr>
                <w:rFonts w:ascii="Muli" w:hAnsi="Muli"/>
                <w:b/>
                <w:bCs/>
                <w:color w:val="000000"/>
                <w:sz w:val="20"/>
                <w:szCs w:val="20"/>
                <w:lang w:val="es-CO" w:eastAsia="es-CO"/>
              </w:rPr>
            </w:pPr>
            <w:r w:rsidRPr="007A7CEA">
              <w:rPr>
                <w:rFonts w:ascii="Muli" w:hAnsi="Muli" w:cs="Calibri"/>
                <w:b/>
                <w:bCs/>
                <w:color w:val="000000"/>
                <w:sz w:val="20"/>
                <w:szCs w:val="20"/>
              </w:rPr>
              <w:t>CATEGORIA HOTELES</w:t>
            </w:r>
          </w:p>
        </w:tc>
        <w:tc>
          <w:tcPr>
            <w:tcW w:w="1247" w:type="dxa"/>
            <w:tcBorders>
              <w:top w:val="single" w:sz="8" w:space="0" w:color="auto"/>
              <w:left w:val="nil"/>
              <w:bottom w:val="single" w:sz="8" w:space="0" w:color="auto"/>
              <w:right w:val="single" w:sz="8" w:space="0" w:color="auto"/>
            </w:tcBorders>
            <w:shd w:val="clear" w:color="000000" w:fill="FFFF00"/>
            <w:noWrap/>
            <w:vAlign w:val="center"/>
            <w:hideMark/>
          </w:tcPr>
          <w:p w14:paraId="0226754C" w14:textId="77777777" w:rsidR="00642436" w:rsidRPr="007A7CEA" w:rsidRDefault="00642436">
            <w:pPr>
              <w:jc w:val="center"/>
              <w:rPr>
                <w:rFonts w:ascii="Muli" w:hAnsi="Muli"/>
                <w:b/>
                <w:bCs/>
                <w:color w:val="000000"/>
                <w:sz w:val="20"/>
                <w:szCs w:val="20"/>
              </w:rPr>
            </w:pPr>
            <w:r w:rsidRPr="007A7CEA">
              <w:rPr>
                <w:rFonts w:ascii="Muli" w:hAnsi="Muli"/>
                <w:b/>
                <w:bCs/>
                <w:color w:val="000000"/>
                <w:sz w:val="20"/>
                <w:szCs w:val="20"/>
              </w:rPr>
              <w:t>SENCILLA</w:t>
            </w:r>
          </w:p>
        </w:tc>
        <w:tc>
          <w:tcPr>
            <w:tcW w:w="1248" w:type="dxa"/>
            <w:tcBorders>
              <w:top w:val="single" w:sz="8" w:space="0" w:color="auto"/>
              <w:left w:val="nil"/>
              <w:bottom w:val="single" w:sz="8" w:space="0" w:color="auto"/>
              <w:right w:val="single" w:sz="8" w:space="0" w:color="auto"/>
            </w:tcBorders>
            <w:shd w:val="clear" w:color="000000" w:fill="FFFF00"/>
            <w:noWrap/>
            <w:vAlign w:val="center"/>
            <w:hideMark/>
          </w:tcPr>
          <w:p w14:paraId="186E940B" w14:textId="77777777" w:rsidR="00642436" w:rsidRPr="007A7CEA" w:rsidRDefault="00642436">
            <w:pPr>
              <w:jc w:val="center"/>
              <w:rPr>
                <w:rFonts w:ascii="Muli" w:hAnsi="Muli"/>
                <w:b/>
                <w:bCs/>
                <w:color w:val="000000"/>
                <w:sz w:val="20"/>
                <w:szCs w:val="20"/>
              </w:rPr>
            </w:pPr>
            <w:r w:rsidRPr="007A7CEA">
              <w:rPr>
                <w:rFonts w:ascii="Muli" w:hAnsi="Muli"/>
                <w:b/>
                <w:bCs/>
                <w:color w:val="000000"/>
                <w:sz w:val="20"/>
                <w:szCs w:val="20"/>
              </w:rPr>
              <w:t>DOBLE</w:t>
            </w:r>
          </w:p>
        </w:tc>
        <w:tc>
          <w:tcPr>
            <w:tcW w:w="1247" w:type="dxa"/>
            <w:tcBorders>
              <w:top w:val="single" w:sz="8" w:space="0" w:color="auto"/>
              <w:left w:val="nil"/>
              <w:bottom w:val="single" w:sz="8" w:space="0" w:color="auto"/>
              <w:right w:val="single" w:sz="8" w:space="0" w:color="auto"/>
            </w:tcBorders>
            <w:shd w:val="clear" w:color="000000" w:fill="FFFF00"/>
            <w:noWrap/>
            <w:vAlign w:val="center"/>
            <w:hideMark/>
          </w:tcPr>
          <w:p w14:paraId="65321CA6" w14:textId="77777777" w:rsidR="00642436" w:rsidRPr="007A7CEA" w:rsidRDefault="00642436">
            <w:pPr>
              <w:jc w:val="center"/>
              <w:rPr>
                <w:rFonts w:ascii="Muli" w:hAnsi="Muli"/>
                <w:b/>
                <w:bCs/>
                <w:color w:val="000000"/>
                <w:sz w:val="20"/>
                <w:szCs w:val="20"/>
              </w:rPr>
            </w:pPr>
            <w:r w:rsidRPr="007A7CEA">
              <w:rPr>
                <w:rFonts w:ascii="Muli" w:hAnsi="Muli"/>
                <w:b/>
                <w:bCs/>
                <w:color w:val="000000"/>
                <w:sz w:val="20"/>
                <w:szCs w:val="20"/>
              </w:rPr>
              <w:t>TRIPLE</w:t>
            </w:r>
          </w:p>
        </w:tc>
        <w:tc>
          <w:tcPr>
            <w:tcW w:w="1343" w:type="dxa"/>
            <w:tcBorders>
              <w:top w:val="single" w:sz="8" w:space="0" w:color="auto"/>
              <w:left w:val="nil"/>
              <w:bottom w:val="single" w:sz="8" w:space="0" w:color="auto"/>
              <w:right w:val="single" w:sz="8" w:space="0" w:color="auto"/>
            </w:tcBorders>
            <w:shd w:val="clear" w:color="000000" w:fill="FFFF00"/>
            <w:vAlign w:val="center"/>
            <w:hideMark/>
          </w:tcPr>
          <w:p w14:paraId="4E81F50E" w14:textId="77777777" w:rsidR="00642436" w:rsidRPr="007A7CEA" w:rsidRDefault="00642436">
            <w:pPr>
              <w:jc w:val="center"/>
              <w:rPr>
                <w:rFonts w:ascii="Muli" w:hAnsi="Muli"/>
                <w:b/>
                <w:bCs/>
                <w:color w:val="000000"/>
                <w:sz w:val="20"/>
                <w:szCs w:val="20"/>
              </w:rPr>
            </w:pPr>
            <w:r w:rsidRPr="007A7CEA">
              <w:rPr>
                <w:rFonts w:ascii="Muli" w:hAnsi="Muli"/>
                <w:b/>
                <w:bCs/>
                <w:color w:val="000000"/>
                <w:sz w:val="20"/>
                <w:szCs w:val="20"/>
              </w:rPr>
              <w:t xml:space="preserve">CHD de 2 a 5 años </w:t>
            </w:r>
          </w:p>
        </w:tc>
        <w:tc>
          <w:tcPr>
            <w:tcW w:w="1248" w:type="dxa"/>
            <w:tcBorders>
              <w:top w:val="single" w:sz="8" w:space="0" w:color="auto"/>
              <w:left w:val="nil"/>
              <w:bottom w:val="single" w:sz="8" w:space="0" w:color="auto"/>
              <w:right w:val="single" w:sz="8" w:space="0" w:color="auto"/>
            </w:tcBorders>
            <w:shd w:val="clear" w:color="000000" w:fill="FFFF00"/>
            <w:vAlign w:val="center"/>
            <w:hideMark/>
          </w:tcPr>
          <w:p w14:paraId="6AA2F160" w14:textId="77777777" w:rsidR="00642436" w:rsidRPr="007A7CEA" w:rsidRDefault="00642436">
            <w:pPr>
              <w:jc w:val="center"/>
              <w:rPr>
                <w:rFonts w:ascii="Muli" w:hAnsi="Muli"/>
                <w:b/>
                <w:bCs/>
                <w:color w:val="000000"/>
                <w:sz w:val="20"/>
                <w:szCs w:val="20"/>
              </w:rPr>
            </w:pPr>
            <w:r w:rsidRPr="007A7CEA">
              <w:rPr>
                <w:rFonts w:ascii="Muli" w:hAnsi="Muli"/>
                <w:b/>
                <w:bCs/>
                <w:color w:val="000000"/>
                <w:sz w:val="20"/>
                <w:szCs w:val="20"/>
              </w:rPr>
              <w:t xml:space="preserve">CHD de 6 a 11 años </w:t>
            </w:r>
          </w:p>
        </w:tc>
      </w:tr>
      <w:tr w:rsidR="00665A1C" w14:paraId="43B0EF8D" w14:textId="77777777" w:rsidTr="007A7CEA">
        <w:trPr>
          <w:trHeight w:val="294"/>
        </w:trPr>
        <w:tc>
          <w:tcPr>
            <w:tcW w:w="2871" w:type="dxa"/>
            <w:tcBorders>
              <w:top w:val="nil"/>
              <w:left w:val="single" w:sz="8" w:space="0" w:color="auto"/>
              <w:bottom w:val="single" w:sz="8" w:space="0" w:color="auto"/>
              <w:right w:val="single" w:sz="8" w:space="0" w:color="auto"/>
            </w:tcBorders>
            <w:shd w:val="clear" w:color="000000" w:fill="FFFFFF"/>
            <w:noWrap/>
            <w:vAlign w:val="center"/>
            <w:hideMark/>
          </w:tcPr>
          <w:p w14:paraId="5754FAAC" w14:textId="77777777" w:rsidR="00665A1C" w:rsidRPr="007A7CEA" w:rsidRDefault="00665A1C" w:rsidP="00665A1C">
            <w:pPr>
              <w:rPr>
                <w:rFonts w:ascii="Muli" w:hAnsi="Muli"/>
                <w:b/>
                <w:bCs/>
                <w:color w:val="000000"/>
                <w:sz w:val="20"/>
                <w:szCs w:val="20"/>
              </w:rPr>
            </w:pPr>
            <w:r w:rsidRPr="007A7CEA">
              <w:rPr>
                <w:rFonts w:ascii="Muli" w:hAnsi="Muli"/>
                <w:b/>
                <w:bCs/>
                <w:color w:val="000000"/>
                <w:sz w:val="20"/>
                <w:szCs w:val="20"/>
              </w:rPr>
              <w:t>HOTELES TURISTA</w:t>
            </w:r>
          </w:p>
        </w:tc>
        <w:tc>
          <w:tcPr>
            <w:tcW w:w="1247" w:type="dxa"/>
            <w:tcBorders>
              <w:top w:val="nil"/>
              <w:left w:val="nil"/>
              <w:bottom w:val="single" w:sz="8" w:space="0" w:color="auto"/>
              <w:right w:val="single" w:sz="8" w:space="0" w:color="auto"/>
            </w:tcBorders>
            <w:noWrap/>
          </w:tcPr>
          <w:p w14:paraId="72218055" w14:textId="0EB39AA4" w:rsidR="00665A1C" w:rsidRPr="007A7CEA" w:rsidRDefault="00665A1C" w:rsidP="00665A1C">
            <w:pPr>
              <w:jc w:val="center"/>
              <w:rPr>
                <w:rFonts w:ascii="Muli" w:hAnsi="Muli"/>
                <w:color w:val="000000"/>
                <w:sz w:val="20"/>
                <w:szCs w:val="20"/>
              </w:rPr>
            </w:pPr>
            <w:r w:rsidRPr="007A7CEA">
              <w:rPr>
                <w:rFonts w:ascii="Muli" w:hAnsi="Muli"/>
                <w:sz w:val="20"/>
                <w:szCs w:val="20"/>
              </w:rPr>
              <w:t>$ 3.347.500</w:t>
            </w:r>
          </w:p>
        </w:tc>
        <w:tc>
          <w:tcPr>
            <w:tcW w:w="1248" w:type="dxa"/>
            <w:tcBorders>
              <w:top w:val="nil"/>
              <w:left w:val="nil"/>
              <w:bottom w:val="single" w:sz="8" w:space="0" w:color="auto"/>
              <w:right w:val="single" w:sz="8" w:space="0" w:color="auto"/>
            </w:tcBorders>
            <w:noWrap/>
          </w:tcPr>
          <w:p w14:paraId="0A4533A5" w14:textId="097AC407" w:rsidR="00665A1C" w:rsidRPr="007A7CEA" w:rsidRDefault="00665A1C" w:rsidP="00665A1C">
            <w:pPr>
              <w:jc w:val="center"/>
              <w:rPr>
                <w:rFonts w:ascii="Muli" w:hAnsi="Muli"/>
                <w:color w:val="000000"/>
                <w:sz w:val="20"/>
                <w:szCs w:val="20"/>
              </w:rPr>
            </w:pPr>
            <w:r w:rsidRPr="007A7CEA">
              <w:rPr>
                <w:rFonts w:ascii="Muli" w:hAnsi="Muli"/>
                <w:sz w:val="20"/>
                <w:szCs w:val="20"/>
              </w:rPr>
              <w:t>$ 2.601.000</w:t>
            </w:r>
          </w:p>
        </w:tc>
        <w:tc>
          <w:tcPr>
            <w:tcW w:w="1247" w:type="dxa"/>
            <w:tcBorders>
              <w:top w:val="nil"/>
              <w:left w:val="nil"/>
              <w:bottom w:val="single" w:sz="8" w:space="0" w:color="auto"/>
              <w:right w:val="single" w:sz="8" w:space="0" w:color="auto"/>
            </w:tcBorders>
            <w:noWrap/>
          </w:tcPr>
          <w:p w14:paraId="1BDAF0AC" w14:textId="4CB4F22F" w:rsidR="00665A1C" w:rsidRPr="007A7CEA" w:rsidRDefault="00665A1C" w:rsidP="00665A1C">
            <w:pPr>
              <w:jc w:val="center"/>
              <w:rPr>
                <w:rFonts w:ascii="Muli" w:hAnsi="Muli"/>
                <w:color w:val="000000"/>
                <w:sz w:val="20"/>
                <w:szCs w:val="20"/>
              </w:rPr>
            </w:pPr>
            <w:r w:rsidRPr="007A7CEA">
              <w:rPr>
                <w:rFonts w:ascii="Muli" w:hAnsi="Muli"/>
                <w:sz w:val="20"/>
                <w:szCs w:val="20"/>
              </w:rPr>
              <w:t>$ 2.486.000</w:t>
            </w:r>
          </w:p>
        </w:tc>
        <w:tc>
          <w:tcPr>
            <w:tcW w:w="1343" w:type="dxa"/>
            <w:tcBorders>
              <w:top w:val="nil"/>
              <w:left w:val="nil"/>
              <w:bottom w:val="single" w:sz="8" w:space="0" w:color="auto"/>
              <w:right w:val="single" w:sz="8" w:space="0" w:color="auto"/>
            </w:tcBorders>
            <w:noWrap/>
          </w:tcPr>
          <w:p w14:paraId="394FC503" w14:textId="420C6F0E" w:rsidR="00665A1C" w:rsidRPr="007A7CEA" w:rsidRDefault="00665A1C" w:rsidP="00665A1C">
            <w:pPr>
              <w:jc w:val="center"/>
              <w:rPr>
                <w:rFonts w:ascii="Muli" w:hAnsi="Muli"/>
                <w:color w:val="000000"/>
                <w:sz w:val="20"/>
                <w:szCs w:val="20"/>
              </w:rPr>
            </w:pPr>
            <w:r w:rsidRPr="007A7CEA">
              <w:rPr>
                <w:rFonts w:ascii="Muli" w:hAnsi="Muli"/>
                <w:sz w:val="20"/>
                <w:szCs w:val="20"/>
              </w:rPr>
              <w:t>$ 1.953.000</w:t>
            </w:r>
          </w:p>
        </w:tc>
        <w:tc>
          <w:tcPr>
            <w:tcW w:w="1248" w:type="dxa"/>
            <w:tcBorders>
              <w:top w:val="nil"/>
              <w:left w:val="nil"/>
              <w:bottom w:val="single" w:sz="8" w:space="0" w:color="auto"/>
              <w:right w:val="single" w:sz="8" w:space="0" w:color="auto"/>
            </w:tcBorders>
            <w:noWrap/>
          </w:tcPr>
          <w:p w14:paraId="4445C55A" w14:textId="7FCAE317" w:rsidR="00665A1C" w:rsidRPr="007A7CEA" w:rsidRDefault="00665A1C" w:rsidP="00665A1C">
            <w:pPr>
              <w:jc w:val="center"/>
              <w:rPr>
                <w:rFonts w:ascii="Muli" w:hAnsi="Muli"/>
                <w:color w:val="000000"/>
                <w:sz w:val="20"/>
                <w:szCs w:val="20"/>
              </w:rPr>
            </w:pPr>
            <w:r w:rsidRPr="007A7CEA">
              <w:rPr>
                <w:rFonts w:ascii="Muli" w:hAnsi="Muli"/>
                <w:sz w:val="20"/>
                <w:szCs w:val="20"/>
              </w:rPr>
              <w:t>$ 911.000</w:t>
            </w:r>
          </w:p>
        </w:tc>
      </w:tr>
      <w:tr w:rsidR="00665A1C" w14:paraId="161BA097" w14:textId="77777777" w:rsidTr="007A7CEA">
        <w:trPr>
          <w:trHeight w:val="294"/>
        </w:trPr>
        <w:tc>
          <w:tcPr>
            <w:tcW w:w="2871" w:type="dxa"/>
            <w:tcBorders>
              <w:top w:val="nil"/>
              <w:left w:val="single" w:sz="8" w:space="0" w:color="auto"/>
              <w:bottom w:val="single" w:sz="8" w:space="0" w:color="auto"/>
              <w:right w:val="single" w:sz="8" w:space="0" w:color="auto"/>
            </w:tcBorders>
            <w:shd w:val="clear" w:color="000000" w:fill="FFFFFF"/>
            <w:noWrap/>
            <w:vAlign w:val="center"/>
            <w:hideMark/>
          </w:tcPr>
          <w:p w14:paraId="75E2D69A" w14:textId="77777777" w:rsidR="00665A1C" w:rsidRPr="007A7CEA" w:rsidRDefault="00665A1C" w:rsidP="00665A1C">
            <w:pPr>
              <w:rPr>
                <w:rFonts w:ascii="Muli" w:hAnsi="Muli"/>
                <w:b/>
                <w:bCs/>
                <w:color w:val="000000"/>
                <w:sz w:val="20"/>
                <w:szCs w:val="20"/>
              </w:rPr>
            </w:pPr>
            <w:r w:rsidRPr="007A7CEA">
              <w:rPr>
                <w:rFonts w:ascii="Muli" w:hAnsi="Muli"/>
                <w:b/>
                <w:bCs/>
                <w:color w:val="000000"/>
                <w:sz w:val="20"/>
                <w:szCs w:val="20"/>
              </w:rPr>
              <w:t>HOTELES TURISTA SUPERIOR</w:t>
            </w:r>
          </w:p>
        </w:tc>
        <w:tc>
          <w:tcPr>
            <w:tcW w:w="1247" w:type="dxa"/>
            <w:tcBorders>
              <w:top w:val="nil"/>
              <w:left w:val="nil"/>
              <w:bottom w:val="single" w:sz="8" w:space="0" w:color="auto"/>
              <w:right w:val="single" w:sz="8" w:space="0" w:color="auto"/>
            </w:tcBorders>
            <w:noWrap/>
          </w:tcPr>
          <w:p w14:paraId="1A4FBEBE" w14:textId="571DE171" w:rsidR="00665A1C" w:rsidRPr="007A7CEA" w:rsidRDefault="00665A1C" w:rsidP="00665A1C">
            <w:pPr>
              <w:jc w:val="center"/>
              <w:rPr>
                <w:rFonts w:ascii="Muli" w:hAnsi="Muli"/>
                <w:color w:val="000000"/>
                <w:sz w:val="20"/>
                <w:szCs w:val="20"/>
              </w:rPr>
            </w:pPr>
            <w:r w:rsidRPr="007A7CEA">
              <w:rPr>
                <w:rFonts w:ascii="Muli" w:hAnsi="Muli"/>
                <w:sz w:val="20"/>
                <w:szCs w:val="20"/>
              </w:rPr>
              <w:t>$ 3.520.000</w:t>
            </w:r>
          </w:p>
        </w:tc>
        <w:tc>
          <w:tcPr>
            <w:tcW w:w="1248" w:type="dxa"/>
            <w:tcBorders>
              <w:top w:val="nil"/>
              <w:left w:val="nil"/>
              <w:bottom w:val="single" w:sz="8" w:space="0" w:color="auto"/>
              <w:right w:val="single" w:sz="8" w:space="0" w:color="auto"/>
            </w:tcBorders>
            <w:noWrap/>
          </w:tcPr>
          <w:p w14:paraId="00554EFA" w14:textId="34911585" w:rsidR="00665A1C" w:rsidRPr="007A7CEA" w:rsidRDefault="00665A1C" w:rsidP="00665A1C">
            <w:pPr>
              <w:jc w:val="center"/>
              <w:rPr>
                <w:rFonts w:ascii="Muli" w:hAnsi="Muli"/>
                <w:color w:val="000000"/>
                <w:sz w:val="20"/>
                <w:szCs w:val="20"/>
              </w:rPr>
            </w:pPr>
            <w:r w:rsidRPr="007A7CEA">
              <w:rPr>
                <w:rFonts w:ascii="Muli" w:hAnsi="Muli"/>
                <w:sz w:val="20"/>
                <w:szCs w:val="20"/>
              </w:rPr>
              <w:t>$ 2.650.500</w:t>
            </w:r>
          </w:p>
        </w:tc>
        <w:tc>
          <w:tcPr>
            <w:tcW w:w="1247" w:type="dxa"/>
            <w:tcBorders>
              <w:top w:val="nil"/>
              <w:left w:val="nil"/>
              <w:bottom w:val="single" w:sz="8" w:space="0" w:color="auto"/>
              <w:right w:val="single" w:sz="8" w:space="0" w:color="auto"/>
            </w:tcBorders>
            <w:noWrap/>
          </w:tcPr>
          <w:p w14:paraId="63C37907" w14:textId="5F108C7B" w:rsidR="00665A1C" w:rsidRPr="007A7CEA" w:rsidRDefault="00665A1C" w:rsidP="00665A1C">
            <w:pPr>
              <w:jc w:val="center"/>
              <w:rPr>
                <w:rFonts w:ascii="Muli" w:hAnsi="Muli"/>
                <w:color w:val="000000"/>
                <w:sz w:val="20"/>
                <w:szCs w:val="20"/>
              </w:rPr>
            </w:pPr>
            <w:r w:rsidRPr="007A7CEA">
              <w:rPr>
                <w:rFonts w:ascii="Muli" w:hAnsi="Muli"/>
                <w:sz w:val="20"/>
                <w:szCs w:val="20"/>
              </w:rPr>
              <w:t>$ 2.552.000</w:t>
            </w:r>
          </w:p>
        </w:tc>
        <w:tc>
          <w:tcPr>
            <w:tcW w:w="1343" w:type="dxa"/>
            <w:tcBorders>
              <w:top w:val="nil"/>
              <w:left w:val="nil"/>
              <w:bottom w:val="single" w:sz="8" w:space="0" w:color="auto"/>
              <w:right w:val="single" w:sz="8" w:space="0" w:color="auto"/>
            </w:tcBorders>
            <w:noWrap/>
          </w:tcPr>
          <w:p w14:paraId="5D06E1D3" w14:textId="6B6524E2" w:rsidR="00665A1C" w:rsidRPr="007A7CEA" w:rsidRDefault="00665A1C" w:rsidP="00665A1C">
            <w:pPr>
              <w:jc w:val="center"/>
              <w:rPr>
                <w:rFonts w:ascii="Muli" w:hAnsi="Muli"/>
                <w:color w:val="000000"/>
                <w:sz w:val="20"/>
                <w:szCs w:val="20"/>
              </w:rPr>
            </w:pPr>
            <w:r w:rsidRPr="007A7CEA">
              <w:rPr>
                <w:rFonts w:ascii="Muli" w:hAnsi="Muli"/>
                <w:sz w:val="20"/>
                <w:szCs w:val="20"/>
              </w:rPr>
              <w:t>$ 1.989.500</w:t>
            </w:r>
          </w:p>
        </w:tc>
        <w:tc>
          <w:tcPr>
            <w:tcW w:w="1248" w:type="dxa"/>
            <w:tcBorders>
              <w:top w:val="nil"/>
              <w:left w:val="nil"/>
              <w:bottom w:val="single" w:sz="8" w:space="0" w:color="auto"/>
              <w:right w:val="single" w:sz="8" w:space="0" w:color="auto"/>
            </w:tcBorders>
            <w:noWrap/>
          </w:tcPr>
          <w:p w14:paraId="6C125389" w14:textId="4536A3F4" w:rsidR="00665A1C" w:rsidRPr="007A7CEA" w:rsidRDefault="00665A1C" w:rsidP="00665A1C">
            <w:pPr>
              <w:jc w:val="center"/>
              <w:rPr>
                <w:rFonts w:ascii="Muli" w:hAnsi="Muli"/>
                <w:color w:val="000000"/>
                <w:sz w:val="20"/>
                <w:szCs w:val="20"/>
              </w:rPr>
            </w:pPr>
            <w:r w:rsidRPr="007A7CEA">
              <w:rPr>
                <w:rFonts w:ascii="Muli" w:hAnsi="Muli"/>
                <w:sz w:val="20"/>
                <w:szCs w:val="20"/>
              </w:rPr>
              <w:t>$ 927.000</w:t>
            </w:r>
          </w:p>
        </w:tc>
      </w:tr>
      <w:tr w:rsidR="00665A1C" w14:paraId="42076DC0" w14:textId="77777777" w:rsidTr="007A7CEA">
        <w:trPr>
          <w:trHeight w:val="294"/>
        </w:trPr>
        <w:tc>
          <w:tcPr>
            <w:tcW w:w="2871" w:type="dxa"/>
            <w:tcBorders>
              <w:top w:val="nil"/>
              <w:left w:val="single" w:sz="8" w:space="0" w:color="auto"/>
              <w:bottom w:val="single" w:sz="8" w:space="0" w:color="auto"/>
              <w:right w:val="single" w:sz="8" w:space="0" w:color="auto"/>
            </w:tcBorders>
            <w:shd w:val="clear" w:color="000000" w:fill="FFFFFF"/>
            <w:noWrap/>
            <w:vAlign w:val="center"/>
            <w:hideMark/>
          </w:tcPr>
          <w:p w14:paraId="3CEC7109" w14:textId="77777777" w:rsidR="00665A1C" w:rsidRPr="007A7CEA" w:rsidRDefault="00665A1C" w:rsidP="00665A1C">
            <w:pPr>
              <w:rPr>
                <w:rFonts w:ascii="Muli" w:hAnsi="Muli"/>
                <w:b/>
                <w:bCs/>
                <w:color w:val="000000"/>
                <w:sz w:val="20"/>
                <w:szCs w:val="20"/>
              </w:rPr>
            </w:pPr>
            <w:r w:rsidRPr="007A7CEA">
              <w:rPr>
                <w:rFonts w:ascii="Muli" w:hAnsi="Muli"/>
                <w:b/>
                <w:bCs/>
                <w:color w:val="000000"/>
                <w:sz w:val="20"/>
                <w:szCs w:val="20"/>
              </w:rPr>
              <w:t>HOTELES PRIMERA</w:t>
            </w:r>
          </w:p>
        </w:tc>
        <w:tc>
          <w:tcPr>
            <w:tcW w:w="1247" w:type="dxa"/>
            <w:tcBorders>
              <w:top w:val="nil"/>
              <w:left w:val="nil"/>
              <w:bottom w:val="single" w:sz="8" w:space="0" w:color="auto"/>
              <w:right w:val="single" w:sz="8" w:space="0" w:color="auto"/>
            </w:tcBorders>
            <w:noWrap/>
          </w:tcPr>
          <w:p w14:paraId="55B9383D" w14:textId="2E9E0693" w:rsidR="00665A1C" w:rsidRPr="007A7CEA" w:rsidRDefault="00665A1C" w:rsidP="00665A1C">
            <w:pPr>
              <w:jc w:val="center"/>
              <w:rPr>
                <w:rFonts w:ascii="Muli" w:hAnsi="Muli"/>
                <w:color w:val="000000"/>
                <w:sz w:val="20"/>
                <w:szCs w:val="20"/>
              </w:rPr>
            </w:pPr>
            <w:r w:rsidRPr="007A7CEA">
              <w:rPr>
                <w:rFonts w:ascii="Muli" w:hAnsi="Muli"/>
                <w:sz w:val="20"/>
                <w:szCs w:val="20"/>
              </w:rPr>
              <w:t>$ 3.770.500</w:t>
            </w:r>
          </w:p>
        </w:tc>
        <w:tc>
          <w:tcPr>
            <w:tcW w:w="1248" w:type="dxa"/>
            <w:tcBorders>
              <w:top w:val="nil"/>
              <w:left w:val="nil"/>
              <w:bottom w:val="single" w:sz="8" w:space="0" w:color="auto"/>
              <w:right w:val="single" w:sz="8" w:space="0" w:color="auto"/>
            </w:tcBorders>
            <w:noWrap/>
          </w:tcPr>
          <w:p w14:paraId="3DAF716C" w14:textId="6357E74E" w:rsidR="00665A1C" w:rsidRPr="007A7CEA" w:rsidRDefault="00665A1C" w:rsidP="00665A1C">
            <w:pPr>
              <w:jc w:val="center"/>
              <w:rPr>
                <w:rFonts w:ascii="Muli" w:hAnsi="Muli"/>
                <w:color w:val="000000"/>
                <w:sz w:val="20"/>
                <w:szCs w:val="20"/>
              </w:rPr>
            </w:pPr>
            <w:r w:rsidRPr="007A7CEA">
              <w:rPr>
                <w:rFonts w:ascii="Muli" w:hAnsi="Muli"/>
                <w:sz w:val="20"/>
                <w:szCs w:val="20"/>
              </w:rPr>
              <w:t>$ 2.765.000</w:t>
            </w:r>
          </w:p>
        </w:tc>
        <w:tc>
          <w:tcPr>
            <w:tcW w:w="1247" w:type="dxa"/>
            <w:tcBorders>
              <w:top w:val="nil"/>
              <w:left w:val="nil"/>
              <w:bottom w:val="single" w:sz="8" w:space="0" w:color="auto"/>
              <w:right w:val="single" w:sz="8" w:space="0" w:color="auto"/>
            </w:tcBorders>
            <w:noWrap/>
          </w:tcPr>
          <w:p w14:paraId="0E9F2058" w14:textId="588CF40D" w:rsidR="00665A1C" w:rsidRPr="007A7CEA" w:rsidRDefault="00665A1C" w:rsidP="00665A1C">
            <w:pPr>
              <w:jc w:val="center"/>
              <w:rPr>
                <w:rFonts w:ascii="Muli" w:hAnsi="Muli"/>
                <w:color w:val="000000"/>
                <w:sz w:val="20"/>
                <w:szCs w:val="20"/>
              </w:rPr>
            </w:pPr>
            <w:r w:rsidRPr="007A7CEA">
              <w:rPr>
                <w:rFonts w:ascii="Muli" w:hAnsi="Muli"/>
                <w:sz w:val="20"/>
                <w:szCs w:val="20"/>
              </w:rPr>
              <w:t>$ 2.712.000</w:t>
            </w:r>
          </w:p>
        </w:tc>
        <w:tc>
          <w:tcPr>
            <w:tcW w:w="1343" w:type="dxa"/>
            <w:tcBorders>
              <w:top w:val="nil"/>
              <w:left w:val="nil"/>
              <w:bottom w:val="single" w:sz="8" w:space="0" w:color="auto"/>
              <w:right w:val="single" w:sz="8" w:space="0" w:color="auto"/>
            </w:tcBorders>
            <w:noWrap/>
          </w:tcPr>
          <w:p w14:paraId="09A876DC" w14:textId="442CDAE6" w:rsidR="00665A1C" w:rsidRPr="007A7CEA" w:rsidRDefault="00665A1C" w:rsidP="00665A1C">
            <w:pPr>
              <w:jc w:val="center"/>
              <w:rPr>
                <w:rFonts w:ascii="Muli" w:hAnsi="Muli"/>
                <w:color w:val="000000"/>
                <w:sz w:val="20"/>
                <w:szCs w:val="20"/>
              </w:rPr>
            </w:pPr>
            <w:r w:rsidRPr="007A7CEA">
              <w:rPr>
                <w:rFonts w:ascii="Muli" w:hAnsi="Muli"/>
                <w:sz w:val="20"/>
                <w:szCs w:val="20"/>
              </w:rPr>
              <w:t>$ 2.076.000</w:t>
            </w:r>
          </w:p>
        </w:tc>
        <w:tc>
          <w:tcPr>
            <w:tcW w:w="1248" w:type="dxa"/>
            <w:tcBorders>
              <w:top w:val="nil"/>
              <w:left w:val="nil"/>
              <w:bottom w:val="single" w:sz="8" w:space="0" w:color="auto"/>
              <w:right w:val="single" w:sz="8" w:space="0" w:color="auto"/>
            </w:tcBorders>
            <w:noWrap/>
          </w:tcPr>
          <w:p w14:paraId="1EE493D1" w14:textId="4BE306B5" w:rsidR="00665A1C" w:rsidRPr="007A7CEA" w:rsidRDefault="00665A1C" w:rsidP="00665A1C">
            <w:pPr>
              <w:jc w:val="center"/>
              <w:rPr>
                <w:rFonts w:ascii="Muli" w:hAnsi="Muli"/>
                <w:color w:val="000000"/>
                <w:sz w:val="20"/>
                <w:szCs w:val="20"/>
              </w:rPr>
            </w:pPr>
            <w:r w:rsidRPr="007A7CEA">
              <w:rPr>
                <w:rFonts w:ascii="Muli" w:hAnsi="Muli"/>
                <w:sz w:val="20"/>
                <w:szCs w:val="20"/>
              </w:rPr>
              <w:t>$ 968.000</w:t>
            </w:r>
          </w:p>
        </w:tc>
      </w:tr>
      <w:tr w:rsidR="00665A1C" w14:paraId="089A037A" w14:textId="77777777" w:rsidTr="007A7CEA">
        <w:trPr>
          <w:trHeight w:val="294"/>
        </w:trPr>
        <w:tc>
          <w:tcPr>
            <w:tcW w:w="2871" w:type="dxa"/>
            <w:tcBorders>
              <w:top w:val="nil"/>
              <w:left w:val="single" w:sz="8" w:space="0" w:color="auto"/>
              <w:bottom w:val="single" w:sz="8" w:space="0" w:color="auto"/>
              <w:right w:val="single" w:sz="8" w:space="0" w:color="auto"/>
            </w:tcBorders>
            <w:shd w:val="clear" w:color="000000" w:fill="FFFFFF"/>
            <w:noWrap/>
            <w:vAlign w:val="center"/>
            <w:hideMark/>
          </w:tcPr>
          <w:p w14:paraId="320A3AC3" w14:textId="77777777" w:rsidR="00665A1C" w:rsidRPr="007A7CEA" w:rsidRDefault="00665A1C" w:rsidP="00665A1C">
            <w:pPr>
              <w:rPr>
                <w:rFonts w:ascii="Muli" w:hAnsi="Muli"/>
                <w:b/>
                <w:bCs/>
                <w:color w:val="000000"/>
                <w:sz w:val="20"/>
                <w:szCs w:val="20"/>
              </w:rPr>
            </w:pPr>
            <w:r w:rsidRPr="007A7CEA">
              <w:rPr>
                <w:rFonts w:ascii="Muli" w:hAnsi="Muli"/>
                <w:b/>
                <w:bCs/>
                <w:color w:val="000000"/>
                <w:sz w:val="20"/>
                <w:szCs w:val="20"/>
              </w:rPr>
              <w:t>HOTELES PRIMERA SUPERIOR</w:t>
            </w:r>
          </w:p>
        </w:tc>
        <w:tc>
          <w:tcPr>
            <w:tcW w:w="1247" w:type="dxa"/>
            <w:tcBorders>
              <w:top w:val="nil"/>
              <w:left w:val="nil"/>
              <w:bottom w:val="single" w:sz="8" w:space="0" w:color="auto"/>
              <w:right w:val="single" w:sz="8" w:space="0" w:color="auto"/>
            </w:tcBorders>
            <w:noWrap/>
          </w:tcPr>
          <w:p w14:paraId="4D7D26C7" w14:textId="464A1F69" w:rsidR="00665A1C" w:rsidRPr="007A7CEA" w:rsidRDefault="00665A1C" w:rsidP="00665A1C">
            <w:pPr>
              <w:jc w:val="center"/>
              <w:rPr>
                <w:rFonts w:ascii="Muli" w:hAnsi="Muli"/>
                <w:color w:val="000000"/>
                <w:sz w:val="20"/>
                <w:szCs w:val="20"/>
              </w:rPr>
            </w:pPr>
            <w:r w:rsidRPr="007A7CEA">
              <w:rPr>
                <w:rFonts w:ascii="Muli" w:hAnsi="Muli"/>
                <w:sz w:val="20"/>
                <w:szCs w:val="20"/>
              </w:rPr>
              <w:t>$ 4.172.500</w:t>
            </w:r>
          </w:p>
        </w:tc>
        <w:tc>
          <w:tcPr>
            <w:tcW w:w="1248" w:type="dxa"/>
            <w:tcBorders>
              <w:top w:val="nil"/>
              <w:left w:val="nil"/>
              <w:bottom w:val="single" w:sz="8" w:space="0" w:color="auto"/>
              <w:right w:val="single" w:sz="8" w:space="0" w:color="auto"/>
            </w:tcBorders>
            <w:noWrap/>
          </w:tcPr>
          <w:p w14:paraId="55457543" w14:textId="3BE7D74F" w:rsidR="00665A1C" w:rsidRPr="007A7CEA" w:rsidRDefault="00665A1C" w:rsidP="00665A1C">
            <w:pPr>
              <w:jc w:val="center"/>
              <w:rPr>
                <w:rFonts w:ascii="Muli" w:hAnsi="Muli"/>
                <w:color w:val="000000"/>
                <w:sz w:val="20"/>
                <w:szCs w:val="20"/>
              </w:rPr>
            </w:pPr>
            <w:r w:rsidRPr="007A7CEA">
              <w:rPr>
                <w:rFonts w:ascii="Muli" w:hAnsi="Muli"/>
                <w:sz w:val="20"/>
                <w:szCs w:val="20"/>
              </w:rPr>
              <w:t>$ 3.044.000</w:t>
            </w:r>
          </w:p>
        </w:tc>
        <w:tc>
          <w:tcPr>
            <w:tcW w:w="1247" w:type="dxa"/>
            <w:tcBorders>
              <w:top w:val="nil"/>
              <w:left w:val="nil"/>
              <w:bottom w:val="single" w:sz="8" w:space="0" w:color="auto"/>
              <w:right w:val="single" w:sz="8" w:space="0" w:color="auto"/>
            </w:tcBorders>
            <w:noWrap/>
          </w:tcPr>
          <w:p w14:paraId="64B0646D" w14:textId="3558E8B5" w:rsidR="00665A1C" w:rsidRPr="007A7CEA" w:rsidRDefault="00665A1C" w:rsidP="00665A1C">
            <w:pPr>
              <w:jc w:val="center"/>
              <w:rPr>
                <w:rFonts w:ascii="Muli" w:hAnsi="Muli"/>
                <w:color w:val="000000"/>
                <w:sz w:val="20"/>
                <w:szCs w:val="20"/>
              </w:rPr>
            </w:pPr>
            <w:r w:rsidRPr="007A7CEA">
              <w:rPr>
                <w:rFonts w:ascii="Muli" w:hAnsi="Muli"/>
                <w:sz w:val="20"/>
                <w:szCs w:val="20"/>
              </w:rPr>
              <w:t>$ 2.880.000</w:t>
            </w:r>
          </w:p>
        </w:tc>
        <w:tc>
          <w:tcPr>
            <w:tcW w:w="1343" w:type="dxa"/>
            <w:tcBorders>
              <w:top w:val="nil"/>
              <w:left w:val="nil"/>
              <w:bottom w:val="single" w:sz="8" w:space="0" w:color="auto"/>
              <w:right w:val="single" w:sz="8" w:space="0" w:color="auto"/>
            </w:tcBorders>
            <w:noWrap/>
          </w:tcPr>
          <w:p w14:paraId="5E09A8AD" w14:textId="0484839A" w:rsidR="00665A1C" w:rsidRPr="007A7CEA" w:rsidRDefault="00665A1C" w:rsidP="00665A1C">
            <w:pPr>
              <w:jc w:val="center"/>
              <w:rPr>
                <w:rFonts w:ascii="Muli" w:hAnsi="Muli"/>
                <w:color w:val="000000"/>
                <w:sz w:val="20"/>
                <w:szCs w:val="20"/>
              </w:rPr>
            </w:pPr>
            <w:r w:rsidRPr="007A7CEA">
              <w:rPr>
                <w:rFonts w:ascii="Muli" w:hAnsi="Muli"/>
                <w:sz w:val="20"/>
                <w:szCs w:val="20"/>
              </w:rPr>
              <w:t>$ 2.285.000</w:t>
            </w:r>
          </w:p>
        </w:tc>
        <w:tc>
          <w:tcPr>
            <w:tcW w:w="1248" w:type="dxa"/>
            <w:tcBorders>
              <w:top w:val="nil"/>
              <w:left w:val="nil"/>
              <w:bottom w:val="single" w:sz="8" w:space="0" w:color="auto"/>
              <w:right w:val="single" w:sz="8" w:space="0" w:color="auto"/>
            </w:tcBorders>
            <w:noWrap/>
          </w:tcPr>
          <w:p w14:paraId="3398D116" w14:textId="66900E13" w:rsidR="00665A1C" w:rsidRPr="007A7CEA" w:rsidRDefault="00665A1C" w:rsidP="00665A1C">
            <w:pPr>
              <w:jc w:val="center"/>
              <w:rPr>
                <w:rFonts w:ascii="Muli" w:hAnsi="Muli"/>
                <w:color w:val="000000"/>
                <w:sz w:val="20"/>
                <w:szCs w:val="20"/>
              </w:rPr>
            </w:pPr>
            <w:r w:rsidRPr="007A7CEA">
              <w:rPr>
                <w:rFonts w:ascii="Muli" w:hAnsi="Muli"/>
                <w:sz w:val="20"/>
                <w:szCs w:val="20"/>
              </w:rPr>
              <w:t>$ 1.066.500</w:t>
            </w:r>
          </w:p>
        </w:tc>
      </w:tr>
      <w:tr w:rsidR="00665A1C" w14:paraId="0655FAA5" w14:textId="77777777" w:rsidTr="007A7CEA">
        <w:trPr>
          <w:trHeight w:val="294"/>
        </w:trPr>
        <w:tc>
          <w:tcPr>
            <w:tcW w:w="2871" w:type="dxa"/>
            <w:tcBorders>
              <w:top w:val="nil"/>
              <w:left w:val="single" w:sz="8" w:space="0" w:color="auto"/>
              <w:bottom w:val="single" w:sz="8" w:space="0" w:color="auto"/>
              <w:right w:val="single" w:sz="8" w:space="0" w:color="auto"/>
            </w:tcBorders>
            <w:shd w:val="clear" w:color="000000" w:fill="FFFFFF"/>
            <w:noWrap/>
            <w:vAlign w:val="center"/>
            <w:hideMark/>
          </w:tcPr>
          <w:p w14:paraId="17840191" w14:textId="77777777" w:rsidR="00665A1C" w:rsidRPr="007A7CEA" w:rsidRDefault="00665A1C" w:rsidP="00665A1C">
            <w:pPr>
              <w:rPr>
                <w:rFonts w:ascii="Muli" w:hAnsi="Muli"/>
                <w:b/>
                <w:bCs/>
                <w:color w:val="000000"/>
                <w:sz w:val="20"/>
                <w:szCs w:val="20"/>
              </w:rPr>
            </w:pPr>
            <w:r w:rsidRPr="007A7CEA">
              <w:rPr>
                <w:rFonts w:ascii="Muli" w:hAnsi="Muli"/>
                <w:b/>
                <w:bCs/>
                <w:color w:val="000000"/>
                <w:sz w:val="20"/>
                <w:szCs w:val="20"/>
              </w:rPr>
              <w:t>HOTELES LUJO</w:t>
            </w:r>
          </w:p>
        </w:tc>
        <w:tc>
          <w:tcPr>
            <w:tcW w:w="1247" w:type="dxa"/>
            <w:tcBorders>
              <w:top w:val="nil"/>
              <w:left w:val="nil"/>
              <w:bottom w:val="single" w:sz="8" w:space="0" w:color="auto"/>
              <w:right w:val="single" w:sz="8" w:space="0" w:color="auto"/>
            </w:tcBorders>
            <w:shd w:val="clear" w:color="000000" w:fill="FFFFFF"/>
            <w:noWrap/>
          </w:tcPr>
          <w:p w14:paraId="3E3CCB87" w14:textId="4AB67652" w:rsidR="00665A1C" w:rsidRPr="007A7CEA" w:rsidRDefault="00665A1C" w:rsidP="00665A1C">
            <w:pPr>
              <w:jc w:val="center"/>
              <w:rPr>
                <w:rFonts w:ascii="Muli" w:hAnsi="Muli"/>
                <w:color w:val="000000"/>
                <w:sz w:val="20"/>
                <w:szCs w:val="20"/>
              </w:rPr>
            </w:pPr>
            <w:r w:rsidRPr="007A7CEA">
              <w:rPr>
                <w:rFonts w:ascii="Muli" w:hAnsi="Muli"/>
                <w:sz w:val="20"/>
                <w:szCs w:val="20"/>
              </w:rPr>
              <w:t>$ 6.277.000</w:t>
            </w:r>
          </w:p>
        </w:tc>
        <w:tc>
          <w:tcPr>
            <w:tcW w:w="1248" w:type="dxa"/>
            <w:tcBorders>
              <w:top w:val="nil"/>
              <w:left w:val="nil"/>
              <w:bottom w:val="single" w:sz="8" w:space="0" w:color="auto"/>
              <w:right w:val="single" w:sz="8" w:space="0" w:color="auto"/>
            </w:tcBorders>
            <w:shd w:val="clear" w:color="000000" w:fill="FFFFFF"/>
            <w:noWrap/>
          </w:tcPr>
          <w:p w14:paraId="3D58C832" w14:textId="1990EFDE" w:rsidR="00665A1C" w:rsidRPr="007A7CEA" w:rsidRDefault="00665A1C" w:rsidP="00665A1C">
            <w:pPr>
              <w:jc w:val="center"/>
              <w:rPr>
                <w:rFonts w:ascii="Muli" w:hAnsi="Muli"/>
                <w:color w:val="000000"/>
                <w:sz w:val="20"/>
                <w:szCs w:val="20"/>
              </w:rPr>
            </w:pPr>
            <w:r w:rsidRPr="007A7CEA">
              <w:rPr>
                <w:rFonts w:ascii="Muli" w:hAnsi="Muli"/>
                <w:sz w:val="20"/>
                <w:szCs w:val="20"/>
              </w:rPr>
              <w:t>$ 4.037.000</w:t>
            </w:r>
          </w:p>
        </w:tc>
        <w:tc>
          <w:tcPr>
            <w:tcW w:w="1247" w:type="dxa"/>
            <w:tcBorders>
              <w:top w:val="nil"/>
              <w:left w:val="nil"/>
              <w:bottom w:val="single" w:sz="8" w:space="0" w:color="auto"/>
              <w:right w:val="single" w:sz="8" w:space="0" w:color="auto"/>
            </w:tcBorders>
            <w:shd w:val="clear" w:color="000000" w:fill="FFFFFF"/>
          </w:tcPr>
          <w:p w14:paraId="1204EAF4" w14:textId="31C7DCD1" w:rsidR="00665A1C" w:rsidRPr="007A7CEA" w:rsidRDefault="00665A1C" w:rsidP="00665A1C">
            <w:pPr>
              <w:jc w:val="center"/>
              <w:rPr>
                <w:rFonts w:ascii="Muli" w:hAnsi="Muli"/>
                <w:color w:val="000000"/>
                <w:sz w:val="20"/>
                <w:szCs w:val="20"/>
              </w:rPr>
            </w:pPr>
            <w:r w:rsidRPr="007A7CEA">
              <w:rPr>
                <w:rFonts w:ascii="Muli" w:hAnsi="Muli"/>
                <w:sz w:val="20"/>
                <w:szCs w:val="20"/>
              </w:rPr>
              <w:t>$ 3.860.500</w:t>
            </w:r>
          </w:p>
        </w:tc>
        <w:tc>
          <w:tcPr>
            <w:tcW w:w="1343" w:type="dxa"/>
            <w:tcBorders>
              <w:top w:val="nil"/>
              <w:left w:val="nil"/>
              <w:bottom w:val="single" w:sz="8" w:space="0" w:color="auto"/>
              <w:right w:val="single" w:sz="8" w:space="0" w:color="auto"/>
            </w:tcBorders>
            <w:shd w:val="clear" w:color="000000" w:fill="FFFFFF"/>
            <w:noWrap/>
          </w:tcPr>
          <w:p w14:paraId="61B63C60" w14:textId="4C96F26A" w:rsidR="00665A1C" w:rsidRPr="007A7CEA" w:rsidRDefault="00665A1C" w:rsidP="00665A1C">
            <w:pPr>
              <w:jc w:val="center"/>
              <w:rPr>
                <w:rFonts w:ascii="Muli" w:hAnsi="Muli"/>
                <w:color w:val="000000"/>
                <w:sz w:val="20"/>
                <w:szCs w:val="20"/>
              </w:rPr>
            </w:pPr>
            <w:r w:rsidRPr="007A7CEA">
              <w:rPr>
                <w:rFonts w:ascii="Muli" w:hAnsi="Muli"/>
                <w:sz w:val="20"/>
                <w:szCs w:val="20"/>
              </w:rPr>
              <w:t>$ 3.027.500</w:t>
            </w:r>
          </w:p>
        </w:tc>
        <w:tc>
          <w:tcPr>
            <w:tcW w:w="1248" w:type="dxa"/>
            <w:tcBorders>
              <w:top w:val="nil"/>
              <w:left w:val="nil"/>
              <w:bottom w:val="single" w:sz="8" w:space="0" w:color="auto"/>
              <w:right w:val="single" w:sz="8" w:space="0" w:color="auto"/>
            </w:tcBorders>
            <w:shd w:val="clear" w:color="000000" w:fill="FFFFFF"/>
            <w:noWrap/>
          </w:tcPr>
          <w:p w14:paraId="27370F62" w14:textId="59A07601" w:rsidR="00665A1C" w:rsidRPr="007A7CEA" w:rsidRDefault="00665A1C" w:rsidP="00665A1C">
            <w:pPr>
              <w:jc w:val="center"/>
              <w:rPr>
                <w:rFonts w:ascii="Muli" w:hAnsi="Muli"/>
                <w:color w:val="000000"/>
                <w:sz w:val="20"/>
                <w:szCs w:val="20"/>
              </w:rPr>
            </w:pPr>
            <w:r w:rsidRPr="007A7CEA">
              <w:rPr>
                <w:rFonts w:ascii="Muli" w:hAnsi="Muli"/>
                <w:sz w:val="20"/>
                <w:szCs w:val="20"/>
              </w:rPr>
              <w:t>$ 1.411.500</w:t>
            </w:r>
          </w:p>
        </w:tc>
      </w:tr>
    </w:tbl>
    <w:p w14:paraId="1395C29F" w14:textId="77777777" w:rsidR="00A2156C" w:rsidRPr="004C13B9" w:rsidRDefault="00A2156C" w:rsidP="00A2156C">
      <w:pPr>
        <w:pStyle w:val="CuerpoA"/>
        <w:spacing w:after="0" w:line="240" w:lineRule="auto"/>
        <w:rPr>
          <w:rStyle w:val="Ninguno"/>
          <w:rFonts w:ascii="Muli" w:eastAsia="Arial" w:hAnsi="Muli" w:cs="Calibri"/>
          <w:b/>
          <w:bCs/>
          <w:sz w:val="24"/>
          <w:szCs w:val="24"/>
        </w:rPr>
      </w:pPr>
    </w:p>
    <w:p w14:paraId="5BD7A0C3" w14:textId="4C1793DC" w:rsidR="00642436" w:rsidRDefault="00642436" w:rsidP="00642436">
      <w:pPr>
        <w:pStyle w:val="CuerpoA"/>
        <w:spacing w:after="0" w:line="240" w:lineRule="auto"/>
        <w:rPr>
          <w:rStyle w:val="Ninguno"/>
          <w:rFonts w:ascii="Muli" w:eastAsia="Arial" w:hAnsi="Muli" w:cs="Calibri"/>
          <w:b/>
          <w:bCs/>
          <w:sz w:val="24"/>
          <w:szCs w:val="24"/>
        </w:rPr>
      </w:pPr>
      <w:r w:rsidRPr="004C13B9">
        <w:rPr>
          <w:rStyle w:val="Ninguno"/>
          <w:rFonts w:ascii="Muli" w:eastAsia="Arial" w:hAnsi="Muli" w:cs="Calibri"/>
          <w:b/>
          <w:bCs/>
          <w:sz w:val="24"/>
          <w:szCs w:val="24"/>
        </w:rPr>
        <w:t xml:space="preserve">PRECIOS EN </w:t>
      </w:r>
      <w:r>
        <w:rPr>
          <w:rStyle w:val="Ninguno"/>
          <w:rFonts w:ascii="Muli" w:eastAsia="Arial" w:hAnsi="Muli" w:cs="Calibri"/>
          <w:b/>
          <w:bCs/>
          <w:sz w:val="24"/>
          <w:szCs w:val="24"/>
        </w:rPr>
        <w:t>DOLARES ESTADOUNIDENSES</w:t>
      </w:r>
    </w:p>
    <w:p w14:paraId="73580701" w14:textId="578A2BE9" w:rsidR="00A2156C" w:rsidRDefault="00A2156C" w:rsidP="00A2156C">
      <w:pPr>
        <w:pStyle w:val="CuerpoA"/>
        <w:spacing w:after="0" w:line="240" w:lineRule="auto"/>
        <w:rPr>
          <w:rStyle w:val="Ninguno"/>
          <w:rFonts w:ascii="Muli" w:eastAsia="Arial" w:hAnsi="Muli" w:cs="Calibri"/>
          <w:b/>
          <w:bCs/>
          <w:sz w:val="24"/>
          <w:szCs w:val="24"/>
        </w:rPr>
      </w:pPr>
    </w:p>
    <w:tbl>
      <w:tblPr>
        <w:tblW w:w="9187" w:type="dxa"/>
        <w:tblInd w:w="-10" w:type="dxa"/>
        <w:tblCellMar>
          <w:left w:w="70" w:type="dxa"/>
          <w:right w:w="70" w:type="dxa"/>
        </w:tblCellMar>
        <w:tblLook w:val="04A0" w:firstRow="1" w:lastRow="0" w:firstColumn="1" w:lastColumn="0" w:noHBand="0" w:noVBand="1"/>
      </w:tblPr>
      <w:tblGrid>
        <w:gridCol w:w="3085"/>
        <w:gridCol w:w="1369"/>
        <w:gridCol w:w="1246"/>
        <w:gridCol w:w="1121"/>
        <w:gridCol w:w="1245"/>
        <w:gridCol w:w="1121"/>
      </w:tblGrid>
      <w:tr w:rsidR="00642436" w14:paraId="69F6CC9D" w14:textId="77777777" w:rsidTr="007A7CEA">
        <w:trPr>
          <w:trHeight w:val="515"/>
        </w:trPr>
        <w:tc>
          <w:tcPr>
            <w:tcW w:w="3085" w:type="dxa"/>
            <w:tcBorders>
              <w:top w:val="single" w:sz="8" w:space="0" w:color="auto"/>
              <w:left w:val="single" w:sz="8" w:space="0" w:color="auto"/>
              <w:bottom w:val="single" w:sz="8" w:space="0" w:color="auto"/>
              <w:right w:val="single" w:sz="8" w:space="0" w:color="auto"/>
            </w:tcBorders>
            <w:shd w:val="clear" w:color="000000" w:fill="FFFF00"/>
            <w:noWrap/>
            <w:vAlign w:val="center"/>
            <w:hideMark/>
          </w:tcPr>
          <w:p w14:paraId="0F6044C4" w14:textId="77777777" w:rsidR="00642436" w:rsidRPr="007A7CEA" w:rsidRDefault="00642436">
            <w:pPr>
              <w:rPr>
                <w:rFonts w:ascii="Muli" w:hAnsi="Muli"/>
                <w:b/>
                <w:bCs/>
                <w:color w:val="000000"/>
                <w:sz w:val="20"/>
                <w:szCs w:val="20"/>
                <w:lang w:val="es-CO" w:eastAsia="es-CO"/>
              </w:rPr>
            </w:pPr>
            <w:r w:rsidRPr="007A7CEA">
              <w:rPr>
                <w:rFonts w:ascii="Muli" w:hAnsi="Muli" w:cs="Calibri"/>
                <w:b/>
                <w:bCs/>
                <w:color w:val="000000"/>
                <w:sz w:val="20"/>
                <w:szCs w:val="20"/>
              </w:rPr>
              <w:t>CATEGORIA HOTELES</w:t>
            </w:r>
          </w:p>
        </w:tc>
        <w:tc>
          <w:tcPr>
            <w:tcW w:w="1369" w:type="dxa"/>
            <w:tcBorders>
              <w:top w:val="single" w:sz="8" w:space="0" w:color="auto"/>
              <w:left w:val="nil"/>
              <w:bottom w:val="single" w:sz="8" w:space="0" w:color="auto"/>
              <w:right w:val="single" w:sz="8" w:space="0" w:color="auto"/>
            </w:tcBorders>
            <w:shd w:val="clear" w:color="000000" w:fill="FFFF00"/>
            <w:noWrap/>
            <w:vAlign w:val="center"/>
            <w:hideMark/>
          </w:tcPr>
          <w:p w14:paraId="7B3AC361" w14:textId="77777777" w:rsidR="00642436" w:rsidRPr="007A7CEA" w:rsidRDefault="00642436">
            <w:pPr>
              <w:jc w:val="center"/>
              <w:rPr>
                <w:rFonts w:ascii="Muli" w:hAnsi="Muli"/>
                <w:b/>
                <w:bCs/>
                <w:color w:val="000000"/>
                <w:sz w:val="20"/>
                <w:szCs w:val="20"/>
              </w:rPr>
            </w:pPr>
            <w:r w:rsidRPr="007A7CEA">
              <w:rPr>
                <w:rFonts w:ascii="Muli" w:hAnsi="Muli"/>
                <w:b/>
                <w:bCs/>
                <w:color w:val="000000"/>
                <w:sz w:val="20"/>
                <w:szCs w:val="20"/>
              </w:rPr>
              <w:t>SENCILLA</w:t>
            </w:r>
          </w:p>
        </w:tc>
        <w:tc>
          <w:tcPr>
            <w:tcW w:w="1246" w:type="dxa"/>
            <w:tcBorders>
              <w:top w:val="single" w:sz="8" w:space="0" w:color="auto"/>
              <w:left w:val="nil"/>
              <w:bottom w:val="single" w:sz="8" w:space="0" w:color="auto"/>
              <w:right w:val="single" w:sz="8" w:space="0" w:color="auto"/>
            </w:tcBorders>
            <w:shd w:val="clear" w:color="000000" w:fill="FFFF00"/>
            <w:noWrap/>
            <w:vAlign w:val="center"/>
            <w:hideMark/>
          </w:tcPr>
          <w:p w14:paraId="18665893" w14:textId="77777777" w:rsidR="00642436" w:rsidRPr="007A7CEA" w:rsidRDefault="00642436">
            <w:pPr>
              <w:jc w:val="center"/>
              <w:rPr>
                <w:rFonts w:ascii="Muli" w:hAnsi="Muli"/>
                <w:b/>
                <w:bCs/>
                <w:color w:val="000000"/>
                <w:sz w:val="20"/>
                <w:szCs w:val="20"/>
              </w:rPr>
            </w:pPr>
            <w:r w:rsidRPr="007A7CEA">
              <w:rPr>
                <w:rFonts w:ascii="Muli" w:hAnsi="Muli"/>
                <w:b/>
                <w:bCs/>
                <w:color w:val="000000"/>
                <w:sz w:val="20"/>
                <w:szCs w:val="20"/>
              </w:rPr>
              <w:t>DOBLE</w:t>
            </w:r>
          </w:p>
        </w:tc>
        <w:tc>
          <w:tcPr>
            <w:tcW w:w="1121" w:type="dxa"/>
            <w:tcBorders>
              <w:top w:val="single" w:sz="8" w:space="0" w:color="auto"/>
              <w:left w:val="nil"/>
              <w:bottom w:val="single" w:sz="8" w:space="0" w:color="auto"/>
              <w:right w:val="single" w:sz="8" w:space="0" w:color="auto"/>
            </w:tcBorders>
            <w:shd w:val="clear" w:color="000000" w:fill="FFFF00"/>
            <w:noWrap/>
            <w:vAlign w:val="center"/>
            <w:hideMark/>
          </w:tcPr>
          <w:p w14:paraId="2960CE74" w14:textId="77777777" w:rsidR="00642436" w:rsidRPr="007A7CEA" w:rsidRDefault="00642436">
            <w:pPr>
              <w:jc w:val="center"/>
              <w:rPr>
                <w:rFonts w:ascii="Muli" w:hAnsi="Muli"/>
                <w:b/>
                <w:bCs/>
                <w:color w:val="000000"/>
                <w:sz w:val="20"/>
                <w:szCs w:val="20"/>
              </w:rPr>
            </w:pPr>
            <w:r w:rsidRPr="007A7CEA">
              <w:rPr>
                <w:rFonts w:ascii="Muli" w:hAnsi="Muli"/>
                <w:b/>
                <w:bCs/>
                <w:color w:val="000000"/>
                <w:sz w:val="20"/>
                <w:szCs w:val="20"/>
              </w:rPr>
              <w:t>TRIPLE</w:t>
            </w:r>
          </w:p>
        </w:tc>
        <w:tc>
          <w:tcPr>
            <w:tcW w:w="1245" w:type="dxa"/>
            <w:tcBorders>
              <w:top w:val="single" w:sz="8" w:space="0" w:color="auto"/>
              <w:left w:val="nil"/>
              <w:bottom w:val="single" w:sz="8" w:space="0" w:color="auto"/>
              <w:right w:val="single" w:sz="8" w:space="0" w:color="auto"/>
            </w:tcBorders>
            <w:shd w:val="clear" w:color="000000" w:fill="FFFF00"/>
            <w:vAlign w:val="center"/>
            <w:hideMark/>
          </w:tcPr>
          <w:p w14:paraId="01DD03D3" w14:textId="77777777" w:rsidR="00642436" w:rsidRPr="007A7CEA" w:rsidRDefault="00642436">
            <w:pPr>
              <w:jc w:val="center"/>
              <w:rPr>
                <w:rFonts w:ascii="Muli" w:hAnsi="Muli"/>
                <w:b/>
                <w:bCs/>
                <w:color w:val="000000"/>
                <w:sz w:val="20"/>
                <w:szCs w:val="20"/>
              </w:rPr>
            </w:pPr>
            <w:r w:rsidRPr="007A7CEA">
              <w:rPr>
                <w:rFonts w:ascii="Muli" w:hAnsi="Muli"/>
                <w:b/>
                <w:bCs/>
                <w:color w:val="000000"/>
                <w:sz w:val="20"/>
                <w:szCs w:val="20"/>
              </w:rPr>
              <w:t xml:space="preserve">CHD de 2 a 5 años </w:t>
            </w:r>
          </w:p>
        </w:tc>
        <w:tc>
          <w:tcPr>
            <w:tcW w:w="1121" w:type="dxa"/>
            <w:tcBorders>
              <w:top w:val="single" w:sz="8" w:space="0" w:color="auto"/>
              <w:left w:val="nil"/>
              <w:bottom w:val="single" w:sz="8" w:space="0" w:color="auto"/>
              <w:right w:val="single" w:sz="8" w:space="0" w:color="auto"/>
            </w:tcBorders>
            <w:shd w:val="clear" w:color="000000" w:fill="FFFF00"/>
            <w:vAlign w:val="center"/>
            <w:hideMark/>
          </w:tcPr>
          <w:p w14:paraId="16E8544D" w14:textId="77777777" w:rsidR="00642436" w:rsidRPr="007A7CEA" w:rsidRDefault="00642436">
            <w:pPr>
              <w:jc w:val="center"/>
              <w:rPr>
                <w:rFonts w:ascii="Muli" w:hAnsi="Muli"/>
                <w:b/>
                <w:bCs/>
                <w:color w:val="000000"/>
                <w:sz w:val="20"/>
                <w:szCs w:val="20"/>
              </w:rPr>
            </w:pPr>
            <w:r w:rsidRPr="007A7CEA">
              <w:rPr>
                <w:rFonts w:ascii="Muli" w:hAnsi="Muli"/>
                <w:b/>
                <w:bCs/>
                <w:color w:val="000000"/>
                <w:sz w:val="20"/>
                <w:szCs w:val="20"/>
              </w:rPr>
              <w:t xml:space="preserve">CHD de 6 a 11 años </w:t>
            </w:r>
          </w:p>
        </w:tc>
      </w:tr>
      <w:tr w:rsidR="00E412A3" w14:paraId="1F629DE1" w14:textId="77777777" w:rsidTr="007A7CEA">
        <w:trPr>
          <w:trHeight w:val="286"/>
        </w:trPr>
        <w:tc>
          <w:tcPr>
            <w:tcW w:w="3085" w:type="dxa"/>
            <w:tcBorders>
              <w:top w:val="nil"/>
              <w:left w:val="single" w:sz="8" w:space="0" w:color="auto"/>
              <w:bottom w:val="single" w:sz="8" w:space="0" w:color="auto"/>
              <w:right w:val="single" w:sz="8" w:space="0" w:color="auto"/>
            </w:tcBorders>
            <w:shd w:val="clear" w:color="000000" w:fill="FFFFFF"/>
            <w:noWrap/>
            <w:vAlign w:val="center"/>
            <w:hideMark/>
          </w:tcPr>
          <w:p w14:paraId="3C148E2F" w14:textId="77777777" w:rsidR="00E412A3" w:rsidRPr="007A7CEA" w:rsidRDefault="00E412A3" w:rsidP="00E412A3">
            <w:pPr>
              <w:rPr>
                <w:rFonts w:ascii="Muli" w:hAnsi="Muli"/>
                <w:b/>
                <w:bCs/>
                <w:color w:val="000000"/>
                <w:sz w:val="20"/>
                <w:szCs w:val="20"/>
              </w:rPr>
            </w:pPr>
            <w:r w:rsidRPr="007A7CEA">
              <w:rPr>
                <w:rFonts w:ascii="Muli" w:hAnsi="Muli"/>
                <w:b/>
                <w:bCs/>
                <w:color w:val="000000"/>
                <w:sz w:val="20"/>
                <w:szCs w:val="20"/>
              </w:rPr>
              <w:t>HOTELES TURISTA</w:t>
            </w:r>
          </w:p>
        </w:tc>
        <w:tc>
          <w:tcPr>
            <w:tcW w:w="1369" w:type="dxa"/>
            <w:tcBorders>
              <w:top w:val="nil"/>
              <w:left w:val="nil"/>
              <w:bottom w:val="single" w:sz="8" w:space="0" w:color="auto"/>
              <w:right w:val="single" w:sz="8" w:space="0" w:color="auto"/>
            </w:tcBorders>
            <w:noWrap/>
          </w:tcPr>
          <w:p w14:paraId="7B9F712B" w14:textId="1883C26A" w:rsidR="00E412A3" w:rsidRPr="007A7CEA" w:rsidRDefault="00E412A3" w:rsidP="00E412A3">
            <w:pPr>
              <w:jc w:val="center"/>
              <w:rPr>
                <w:rFonts w:ascii="Muli" w:hAnsi="Muli"/>
                <w:color w:val="000000"/>
                <w:sz w:val="20"/>
                <w:szCs w:val="20"/>
              </w:rPr>
            </w:pPr>
            <w:r w:rsidRPr="007A7CEA">
              <w:rPr>
                <w:rFonts w:ascii="Muli" w:hAnsi="Muli"/>
                <w:sz w:val="20"/>
                <w:szCs w:val="20"/>
              </w:rPr>
              <w:t>1.046</w:t>
            </w:r>
          </w:p>
        </w:tc>
        <w:tc>
          <w:tcPr>
            <w:tcW w:w="1246" w:type="dxa"/>
            <w:tcBorders>
              <w:top w:val="nil"/>
              <w:left w:val="nil"/>
              <w:bottom w:val="single" w:sz="8" w:space="0" w:color="auto"/>
              <w:right w:val="single" w:sz="8" w:space="0" w:color="auto"/>
            </w:tcBorders>
            <w:noWrap/>
          </w:tcPr>
          <w:p w14:paraId="2EC5857E" w14:textId="11C61635" w:rsidR="00E412A3" w:rsidRPr="007A7CEA" w:rsidRDefault="00E412A3" w:rsidP="00E412A3">
            <w:pPr>
              <w:jc w:val="center"/>
              <w:rPr>
                <w:rFonts w:ascii="Muli" w:hAnsi="Muli"/>
                <w:color w:val="000000"/>
                <w:sz w:val="20"/>
                <w:szCs w:val="20"/>
              </w:rPr>
            </w:pPr>
            <w:r w:rsidRPr="007A7CEA">
              <w:rPr>
                <w:rFonts w:ascii="Muli" w:hAnsi="Muli"/>
                <w:sz w:val="20"/>
                <w:szCs w:val="20"/>
              </w:rPr>
              <w:t>813</w:t>
            </w:r>
          </w:p>
        </w:tc>
        <w:tc>
          <w:tcPr>
            <w:tcW w:w="1121" w:type="dxa"/>
            <w:tcBorders>
              <w:top w:val="nil"/>
              <w:left w:val="nil"/>
              <w:bottom w:val="single" w:sz="8" w:space="0" w:color="auto"/>
              <w:right w:val="single" w:sz="8" w:space="0" w:color="auto"/>
            </w:tcBorders>
            <w:noWrap/>
          </w:tcPr>
          <w:p w14:paraId="6A9F0AD0" w14:textId="774E9D7B" w:rsidR="00E412A3" w:rsidRPr="007A7CEA" w:rsidRDefault="00E412A3" w:rsidP="00E412A3">
            <w:pPr>
              <w:jc w:val="center"/>
              <w:rPr>
                <w:rFonts w:ascii="Muli" w:hAnsi="Muli"/>
                <w:color w:val="000000"/>
                <w:sz w:val="20"/>
                <w:szCs w:val="20"/>
              </w:rPr>
            </w:pPr>
            <w:r w:rsidRPr="007A7CEA">
              <w:rPr>
                <w:rFonts w:ascii="Muli" w:hAnsi="Muli"/>
                <w:sz w:val="20"/>
                <w:szCs w:val="20"/>
              </w:rPr>
              <w:t>777</w:t>
            </w:r>
          </w:p>
        </w:tc>
        <w:tc>
          <w:tcPr>
            <w:tcW w:w="1245" w:type="dxa"/>
            <w:tcBorders>
              <w:top w:val="nil"/>
              <w:left w:val="nil"/>
              <w:bottom w:val="single" w:sz="8" w:space="0" w:color="auto"/>
              <w:right w:val="single" w:sz="8" w:space="0" w:color="auto"/>
            </w:tcBorders>
            <w:noWrap/>
          </w:tcPr>
          <w:p w14:paraId="726EB7CF" w14:textId="1DFC7AA9" w:rsidR="00E412A3" w:rsidRPr="007A7CEA" w:rsidRDefault="00E412A3" w:rsidP="00E412A3">
            <w:pPr>
              <w:jc w:val="center"/>
              <w:rPr>
                <w:rFonts w:ascii="Muli" w:hAnsi="Muli"/>
                <w:color w:val="000000"/>
                <w:sz w:val="20"/>
                <w:szCs w:val="20"/>
              </w:rPr>
            </w:pPr>
            <w:r w:rsidRPr="007A7CEA">
              <w:rPr>
                <w:rFonts w:ascii="Muli" w:hAnsi="Muli"/>
                <w:sz w:val="20"/>
                <w:szCs w:val="20"/>
              </w:rPr>
              <w:t>610</w:t>
            </w:r>
          </w:p>
        </w:tc>
        <w:tc>
          <w:tcPr>
            <w:tcW w:w="1121" w:type="dxa"/>
            <w:tcBorders>
              <w:top w:val="nil"/>
              <w:left w:val="nil"/>
              <w:bottom w:val="single" w:sz="8" w:space="0" w:color="auto"/>
              <w:right w:val="single" w:sz="8" w:space="0" w:color="auto"/>
            </w:tcBorders>
            <w:noWrap/>
          </w:tcPr>
          <w:p w14:paraId="1C8E6FC5" w14:textId="79FA6C59" w:rsidR="00E412A3" w:rsidRPr="007A7CEA" w:rsidRDefault="00E412A3" w:rsidP="00E412A3">
            <w:pPr>
              <w:jc w:val="center"/>
              <w:rPr>
                <w:rFonts w:ascii="Muli" w:hAnsi="Muli"/>
                <w:color w:val="000000"/>
                <w:sz w:val="20"/>
                <w:szCs w:val="20"/>
              </w:rPr>
            </w:pPr>
            <w:r w:rsidRPr="007A7CEA">
              <w:rPr>
                <w:rFonts w:ascii="Muli" w:hAnsi="Muli"/>
                <w:sz w:val="20"/>
                <w:szCs w:val="20"/>
              </w:rPr>
              <w:t>285</w:t>
            </w:r>
          </w:p>
        </w:tc>
      </w:tr>
      <w:tr w:rsidR="00E412A3" w14:paraId="5C2EDD4D" w14:textId="77777777" w:rsidTr="007A7CEA">
        <w:trPr>
          <w:trHeight w:val="286"/>
        </w:trPr>
        <w:tc>
          <w:tcPr>
            <w:tcW w:w="3085" w:type="dxa"/>
            <w:tcBorders>
              <w:top w:val="nil"/>
              <w:left w:val="single" w:sz="8" w:space="0" w:color="auto"/>
              <w:bottom w:val="single" w:sz="8" w:space="0" w:color="auto"/>
              <w:right w:val="single" w:sz="8" w:space="0" w:color="auto"/>
            </w:tcBorders>
            <w:shd w:val="clear" w:color="000000" w:fill="FFFFFF"/>
            <w:noWrap/>
            <w:vAlign w:val="center"/>
            <w:hideMark/>
          </w:tcPr>
          <w:p w14:paraId="254F74E4" w14:textId="77777777" w:rsidR="00E412A3" w:rsidRPr="007A7CEA" w:rsidRDefault="00E412A3" w:rsidP="00E412A3">
            <w:pPr>
              <w:rPr>
                <w:rFonts w:ascii="Muli" w:hAnsi="Muli"/>
                <w:b/>
                <w:bCs/>
                <w:color w:val="000000"/>
                <w:sz w:val="20"/>
                <w:szCs w:val="20"/>
              </w:rPr>
            </w:pPr>
            <w:r w:rsidRPr="007A7CEA">
              <w:rPr>
                <w:rFonts w:ascii="Muli" w:hAnsi="Muli"/>
                <w:b/>
                <w:bCs/>
                <w:color w:val="000000"/>
                <w:sz w:val="20"/>
                <w:szCs w:val="20"/>
              </w:rPr>
              <w:t>HOTELES TURISTA SUPERIOR</w:t>
            </w:r>
          </w:p>
        </w:tc>
        <w:tc>
          <w:tcPr>
            <w:tcW w:w="1369" w:type="dxa"/>
            <w:tcBorders>
              <w:top w:val="nil"/>
              <w:left w:val="nil"/>
              <w:bottom w:val="single" w:sz="8" w:space="0" w:color="auto"/>
              <w:right w:val="single" w:sz="8" w:space="0" w:color="auto"/>
            </w:tcBorders>
            <w:noWrap/>
          </w:tcPr>
          <w:p w14:paraId="7444127C" w14:textId="4707A721" w:rsidR="00E412A3" w:rsidRPr="007A7CEA" w:rsidRDefault="00E412A3" w:rsidP="00E412A3">
            <w:pPr>
              <w:jc w:val="center"/>
              <w:rPr>
                <w:rFonts w:ascii="Muli" w:hAnsi="Muli"/>
                <w:color w:val="000000"/>
                <w:sz w:val="20"/>
                <w:szCs w:val="20"/>
              </w:rPr>
            </w:pPr>
            <w:r w:rsidRPr="007A7CEA">
              <w:rPr>
                <w:rFonts w:ascii="Muli" w:hAnsi="Muli"/>
                <w:sz w:val="20"/>
                <w:szCs w:val="20"/>
              </w:rPr>
              <w:t>1.100</w:t>
            </w:r>
          </w:p>
        </w:tc>
        <w:tc>
          <w:tcPr>
            <w:tcW w:w="1246" w:type="dxa"/>
            <w:tcBorders>
              <w:top w:val="nil"/>
              <w:left w:val="nil"/>
              <w:bottom w:val="single" w:sz="8" w:space="0" w:color="auto"/>
              <w:right w:val="single" w:sz="8" w:space="0" w:color="auto"/>
            </w:tcBorders>
            <w:noWrap/>
          </w:tcPr>
          <w:p w14:paraId="72862012" w14:textId="0BA3679F" w:rsidR="00E412A3" w:rsidRPr="007A7CEA" w:rsidRDefault="00E412A3" w:rsidP="00E412A3">
            <w:pPr>
              <w:jc w:val="center"/>
              <w:rPr>
                <w:rFonts w:ascii="Muli" w:hAnsi="Muli"/>
                <w:color w:val="000000"/>
                <w:sz w:val="20"/>
                <w:szCs w:val="20"/>
              </w:rPr>
            </w:pPr>
            <w:r w:rsidRPr="007A7CEA">
              <w:rPr>
                <w:rFonts w:ascii="Muli" w:hAnsi="Muli"/>
                <w:sz w:val="20"/>
                <w:szCs w:val="20"/>
              </w:rPr>
              <w:t>828</w:t>
            </w:r>
          </w:p>
        </w:tc>
        <w:tc>
          <w:tcPr>
            <w:tcW w:w="1121" w:type="dxa"/>
            <w:tcBorders>
              <w:top w:val="nil"/>
              <w:left w:val="nil"/>
              <w:bottom w:val="single" w:sz="8" w:space="0" w:color="auto"/>
              <w:right w:val="single" w:sz="8" w:space="0" w:color="auto"/>
            </w:tcBorders>
            <w:noWrap/>
          </w:tcPr>
          <w:p w14:paraId="1E894AA7" w14:textId="16CAEEF2" w:rsidR="00E412A3" w:rsidRPr="007A7CEA" w:rsidRDefault="00E412A3" w:rsidP="00E412A3">
            <w:pPr>
              <w:jc w:val="center"/>
              <w:rPr>
                <w:rFonts w:ascii="Muli" w:hAnsi="Muli"/>
                <w:color w:val="000000"/>
                <w:sz w:val="20"/>
                <w:szCs w:val="20"/>
              </w:rPr>
            </w:pPr>
            <w:r w:rsidRPr="007A7CEA">
              <w:rPr>
                <w:rFonts w:ascii="Muli" w:hAnsi="Muli"/>
                <w:sz w:val="20"/>
                <w:szCs w:val="20"/>
              </w:rPr>
              <w:t>797</w:t>
            </w:r>
          </w:p>
        </w:tc>
        <w:tc>
          <w:tcPr>
            <w:tcW w:w="1245" w:type="dxa"/>
            <w:tcBorders>
              <w:top w:val="nil"/>
              <w:left w:val="nil"/>
              <w:bottom w:val="single" w:sz="8" w:space="0" w:color="auto"/>
              <w:right w:val="single" w:sz="8" w:space="0" w:color="auto"/>
            </w:tcBorders>
            <w:noWrap/>
          </w:tcPr>
          <w:p w14:paraId="1401A2BE" w14:textId="023D6587" w:rsidR="00E412A3" w:rsidRPr="007A7CEA" w:rsidRDefault="00E412A3" w:rsidP="00E412A3">
            <w:pPr>
              <w:jc w:val="center"/>
              <w:rPr>
                <w:rFonts w:ascii="Muli" w:hAnsi="Muli"/>
                <w:color w:val="000000"/>
                <w:sz w:val="20"/>
                <w:szCs w:val="20"/>
              </w:rPr>
            </w:pPr>
            <w:r w:rsidRPr="007A7CEA">
              <w:rPr>
                <w:rFonts w:ascii="Muli" w:hAnsi="Muli"/>
                <w:sz w:val="20"/>
                <w:szCs w:val="20"/>
              </w:rPr>
              <w:t>622</w:t>
            </w:r>
          </w:p>
        </w:tc>
        <w:tc>
          <w:tcPr>
            <w:tcW w:w="1121" w:type="dxa"/>
            <w:tcBorders>
              <w:top w:val="nil"/>
              <w:left w:val="nil"/>
              <w:bottom w:val="single" w:sz="8" w:space="0" w:color="auto"/>
              <w:right w:val="single" w:sz="8" w:space="0" w:color="auto"/>
            </w:tcBorders>
            <w:noWrap/>
          </w:tcPr>
          <w:p w14:paraId="1DCCFDBC" w14:textId="086C9495" w:rsidR="00E412A3" w:rsidRPr="007A7CEA" w:rsidRDefault="00E412A3" w:rsidP="00E412A3">
            <w:pPr>
              <w:jc w:val="center"/>
              <w:rPr>
                <w:rFonts w:ascii="Muli" w:hAnsi="Muli"/>
                <w:color w:val="000000"/>
                <w:sz w:val="20"/>
                <w:szCs w:val="20"/>
              </w:rPr>
            </w:pPr>
            <w:r w:rsidRPr="007A7CEA">
              <w:rPr>
                <w:rFonts w:ascii="Muli" w:hAnsi="Muli"/>
                <w:sz w:val="20"/>
                <w:szCs w:val="20"/>
              </w:rPr>
              <w:t>290</w:t>
            </w:r>
          </w:p>
        </w:tc>
      </w:tr>
      <w:tr w:rsidR="00E412A3" w14:paraId="3E61DEE0" w14:textId="77777777" w:rsidTr="007A7CEA">
        <w:trPr>
          <w:trHeight w:val="286"/>
        </w:trPr>
        <w:tc>
          <w:tcPr>
            <w:tcW w:w="3085" w:type="dxa"/>
            <w:tcBorders>
              <w:top w:val="nil"/>
              <w:left w:val="single" w:sz="8" w:space="0" w:color="auto"/>
              <w:bottom w:val="single" w:sz="8" w:space="0" w:color="auto"/>
              <w:right w:val="single" w:sz="8" w:space="0" w:color="auto"/>
            </w:tcBorders>
            <w:shd w:val="clear" w:color="000000" w:fill="FFFFFF"/>
            <w:noWrap/>
            <w:vAlign w:val="center"/>
            <w:hideMark/>
          </w:tcPr>
          <w:p w14:paraId="0CECC22B" w14:textId="77777777" w:rsidR="00E412A3" w:rsidRPr="007A7CEA" w:rsidRDefault="00E412A3" w:rsidP="00E412A3">
            <w:pPr>
              <w:rPr>
                <w:rFonts w:ascii="Muli" w:hAnsi="Muli"/>
                <w:b/>
                <w:bCs/>
                <w:color w:val="000000"/>
                <w:sz w:val="20"/>
                <w:szCs w:val="20"/>
              </w:rPr>
            </w:pPr>
            <w:r w:rsidRPr="007A7CEA">
              <w:rPr>
                <w:rFonts w:ascii="Muli" w:hAnsi="Muli"/>
                <w:b/>
                <w:bCs/>
                <w:color w:val="000000"/>
                <w:sz w:val="20"/>
                <w:szCs w:val="20"/>
              </w:rPr>
              <w:t>HOTELES PRIMERA</w:t>
            </w:r>
          </w:p>
        </w:tc>
        <w:tc>
          <w:tcPr>
            <w:tcW w:w="1369" w:type="dxa"/>
            <w:tcBorders>
              <w:top w:val="nil"/>
              <w:left w:val="nil"/>
              <w:bottom w:val="single" w:sz="8" w:space="0" w:color="auto"/>
              <w:right w:val="single" w:sz="8" w:space="0" w:color="auto"/>
            </w:tcBorders>
            <w:noWrap/>
          </w:tcPr>
          <w:p w14:paraId="71E1B460" w14:textId="12589013" w:rsidR="00E412A3" w:rsidRPr="007A7CEA" w:rsidRDefault="00E412A3" w:rsidP="00E412A3">
            <w:pPr>
              <w:jc w:val="center"/>
              <w:rPr>
                <w:rFonts w:ascii="Muli" w:hAnsi="Muli"/>
                <w:color w:val="000000"/>
                <w:sz w:val="20"/>
                <w:szCs w:val="20"/>
              </w:rPr>
            </w:pPr>
            <w:r w:rsidRPr="007A7CEA">
              <w:rPr>
                <w:rFonts w:ascii="Muli" w:hAnsi="Muli"/>
                <w:sz w:val="20"/>
                <w:szCs w:val="20"/>
              </w:rPr>
              <w:t>1.178</w:t>
            </w:r>
          </w:p>
        </w:tc>
        <w:tc>
          <w:tcPr>
            <w:tcW w:w="1246" w:type="dxa"/>
            <w:tcBorders>
              <w:top w:val="nil"/>
              <w:left w:val="nil"/>
              <w:bottom w:val="single" w:sz="8" w:space="0" w:color="auto"/>
              <w:right w:val="single" w:sz="8" w:space="0" w:color="auto"/>
            </w:tcBorders>
            <w:noWrap/>
          </w:tcPr>
          <w:p w14:paraId="7AD1AF06" w14:textId="6A9BE0F2" w:rsidR="00E412A3" w:rsidRPr="007A7CEA" w:rsidRDefault="00E412A3" w:rsidP="00E412A3">
            <w:pPr>
              <w:jc w:val="center"/>
              <w:rPr>
                <w:rFonts w:ascii="Muli" w:hAnsi="Muli"/>
                <w:color w:val="000000"/>
                <w:sz w:val="20"/>
                <w:szCs w:val="20"/>
              </w:rPr>
            </w:pPr>
            <w:r w:rsidRPr="007A7CEA">
              <w:rPr>
                <w:rFonts w:ascii="Muli" w:hAnsi="Muli"/>
                <w:sz w:val="20"/>
                <w:szCs w:val="20"/>
              </w:rPr>
              <w:t>864</w:t>
            </w:r>
          </w:p>
        </w:tc>
        <w:tc>
          <w:tcPr>
            <w:tcW w:w="1121" w:type="dxa"/>
            <w:tcBorders>
              <w:top w:val="nil"/>
              <w:left w:val="nil"/>
              <w:bottom w:val="single" w:sz="8" w:space="0" w:color="auto"/>
              <w:right w:val="single" w:sz="8" w:space="0" w:color="auto"/>
            </w:tcBorders>
            <w:noWrap/>
          </w:tcPr>
          <w:p w14:paraId="5934659A" w14:textId="79119F05" w:rsidR="00E412A3" w:rsidRPr="007A7CEA" w:rsidRDefault="00E412A3" w:rsidP="00E412A3">
            <w:pPr>
              <w:jc w:val="center"/>
              <w:rPr>
                <w:rFonts w:ascii="Muli" w:hAnsi="Muli"/>
                <w:color w:val="000000"/>
                <w:sz w:val="20"/>
                <w:szCs w:val="20"/>
              </w:rPr>
            </w:pPr>
            <w:r w:rsidRPr="007A7CEA">
              <w:rPr>
                <w:rFonts w:ascii="Muli" w:hAnsi="Muli"/>
                <w:sz w:val="20"/>
                <w:szCs w:val="20"/>
              </w:rPr>
              <w:t>847</w:t>
            </w:r>
          </w:p>
        </w:tc>
        <w:tc>
          <w:tcPr>
            <w:tcW w:w="1245" w:type="dxa"/>
            <w:tcBorders>
              <w:top w:val="nil"/>
              <w:left w:val="nil"/>
              <w:bottom w:val="single" w:sz="8" w:space="0" w:color="auto"/>
              <w:right w:val="single" w:sz="8" w:space="0" w:color="auto"/>
            </w:tcBorders>
            <w:noWrap/>
          </w:tcPr>
          <w:p w14:paraId="4A2A987D" w14:textId="340E6D5E" w:rsidR="00E412A3" w:rsidRPr="007A7CEA" w:rsidRDefault="00E412A3" w:rsidP="00E412A3">
            <w:pPr>
              <w:jc w:val="center"/>
              <w:rPr>
                <w:rFonts w:ascii="Muli" w:hAnsi="Muli"/>
                <w:color w:val="000000"/>
                <w:sz w:val="20"/>
                <w:szCs w:val="20"/>
              </w:rPr>
            </w:pPr>
            <w:r w:rsidRPr="007A7CEA">
              <w:rPr>
                <w:rFonts w:ascii="Muli" w:hAnsi="Muli"/>
                <w:sz w:val="20"/>
                <w:szCs w:val="20"/>
              </w:rPr>
              <w:t>649</w:t>
            </w:r>
          </w:p>
        </w:tc>
        <w:tc>
          <w:tcPr>
            <w:tcW w:w="1121" w:type="dxa"/>
            <w:tcBorders>
              <w:top w:val="nil"/>
              <w:left w:val="nil"/>
              <w:bottom w:val="single" w:sz="8" w:space="0" w:color="auto"/>
              <w:right w:val="single" w:sz="8" w:space="0" w:color="auto"/>
            </w:tcBorders>
            <w:noWrap/>
          </w:tcPr>
          <w:p w14:paraId="5F28E18E" w14:textId="28866E04" w:rsidR="00E412A3" w:rsidRPr="007A7CEA" w:rsidRDefault="00E412A3" w:rsidP="00E412A3">
            <w:pPr>
              <w:jc w:val="center"/>
              <w:rPr>
                <w:rFonts w:ascii="Muli" w:hAnsi="Muli"/>
                <w:color w:val="000000"/>
                <w:sz w:val="20"/>
                <w:szCs w:val="20"/>
              </w:rPr>
            </w:pPr>
            <w:r w:rsidRPr="007A7CEA">
              <w:rPr>
                <w:rFonts w:ascii="Muli" w:hAnsi="Muli"/>
                <w:sz w:val="20"/>
                <w:szCs w:val="20"/>
              </w:rPr>
              <w:t>303</w:t>
            </w:r>
          </w:p>
        </w:tc>
      </w:tr>
      <w:tr w:rsidR="00E412A3" w14:paraId="19791CE3" w14:textId="77777777" w:rsidTr="007A7CEA">
        <w:trPr>
          <w:trHeight w:val="286"/>
        </w:trPr>
        <w:tc>
          <w:tcPr>
            <w:tcW w:w="3085" w:type="dxa"/>
            <w:tcBorders>
              <w:top w:val="nil"/>
              <w:left w:val="single" w:sz="8" w:space="0" w:color="auto"/>
              <w:bottom w:val="single" w:sz="8" w:space="0" w:color="auto"/>
              <w:right w:val="single" w:sz="8" w:space="0" w:color="auto"/>
            </w:tcBorders>
            <w:shd w:val="clear" w:color="000000" w:fill="FFFFFF"/>
            <w:noWrap/>
            <w:vAlign w:val="center"/>
            <w:hideMark/>
          </w:tcPr>
          <w:p w14:paraId="4BB00C7E" w14:textId="77777777" w:rsidR="00E412A3" w:rsidRPr="007A7CEA" w:rsidRDefault="00E412A3" w:rsidP="00E412A3">
            <w:pPr>
              <w:rPr>
                <w:rFonts w:ascii="Muli" w:hAnsi="Muli"/>
                <w:b/>
                <w:bCs/>
                <w:color w:val="000000"/>
                <w:sz w:val="20"/>
                <w:szCs w:val="20"/>
              </w:rPr>
            </w:pPr>
            <w:r w:rsidRPr="007A7CEA">
              <w:rPr>
                <w:rFonts w:ascii="Muli" w:hAnsi="Muli"/>
                <w:b/>
                <w:bCs/>
                <w:color w:val="000000"/>
                <w:sz w:val="20"/>
                <w:szCs w:val="20"/>
              </w:rPr>
              <w:t>HOTELES PRIMERA SUPERIOR</w:t>
            </w:r>
          </w:p>
        </w:tc>
        <w:tc>
          <w:tcPr>
            <w:tcW w:w="1369" w:type="dxa"/>
            <w:tcBorders>
              <w:top w:val="nil"/>
              <w:left w:val="nil"/>
              <w:bottom w:val="single" w:sz="8" w:space="0" w:color="auto"/>
              <w:right w:val="single" w:sz="8" w:space="0" w:color="auto"/>
            </w:tcBorders>
            <w:noWrap/>
          </w:tcPr>
          <w:p w14:paraId="3BDC24CD" w14:textId="076EB7C5" w:rsidR="00E412A3" w:rsidRPr="007A7CEA" w:rsidRDefault="00E412A3" w:rsidP="00E412A3">
            <w:pPr>
              <w:jc w:val="center"/>
              <w:rPr>
                <w:rFonts w:ascii="Muli" w:hAnsi="Muli"/>
                <w:color w:val="000000"/>
                <w:sz w:val="20"/>
                <w:szCs w:val="20"/>
              </w:rPr>
            </w:pPr>
            <w:r w:rsidRPr="007A7CEA">
              <w:rPr>
                <w:rFonts w:ascii="Muli" w:hAnsi="Muli"/>
                <w:sz w:val="20"/>
                <w:szCs w:val="20"/>
              </w:rPr>
              <w:t>1.304</w:t>
            </w:r>
          </w:p>
        </w:tc>
        <w:tc>
          <w:tcPr>
            <w:tcW w:w="1246" w:type="dxa"/>
            <w:tcBorders>
              <w:top w:val="nil"/>
              <w:left w:val="nil"/>
              <w:bottom w:val="single" w:sz="8" w:space="0" w:color="auto"/>
              <w:right w:val="single" w:sz="8" w:space="0" w:color="auto"/>
            </w:tcBorders>
            <w:noWrap/>
          </w:tcPr>
          <w:p w14:paraId="077C9CF3" w14:textId="3D8CC607" w:rsidR="00E412A3" w:rsidRPr="007A7CEA" w:rsidRDefault="00E412A3" w:rsidP="00E412A3">
            <w:pPr>
              <w:jc w:val="center"/>
              <w:rPr>
                <w:rFonts w:ascii="Muli" w:hAnsi="Muli"/>
                <w:color w:val="000000"/>
                <w:sz w:val="20"/>
                <w:szCs w:val="20"/>
              </w:rPr>
            </w:pPr>
            <w:r w:rsidRPr="007A7CEA">
              <w:rPr>
                <w:rFonts w:ascii="Muli" w:hAnsi="Muli"/>
                <w:sz w:val="20"/>
                <w:szCs w:val="20"/>
              </w:rPr>
              <w:t>951</w:t>
            </w:r>
          </w:p>
        </w:tc>
        <w:tc>
          <w:tcPr>
            <w:tcW w:w="1121" w:type="dxa"/>
            <w:tcBorders>
              <w:top w:val="nil"/>
              <w:left w:val="nil"/>
              <w:bottom w:val="single" w:sz="8" w:space="0" w:color="auto"/>
              <w:right w:val="single" w:sz="8" w:space="0" w:color="auto"/>
            </w:tcBorders>
            <w:noWrap/>
          </w:tcPr>
          <w:p w14:paraId="529DCCE6" w14:textId="5C95BCA1" w:rsidR="00E412A3" w:rsidRPr="007A7CEA" w:rsidRDefault="00E412A3" w:rsidP="00E412A3">
            <w:pPr>
              <w:jc w:val="center"/>
              <w:rPr>
                <w:rFonts w:ascii="Muli" w:hAnsi="Muli"/>
                <w:color w:val="000000"/>
                <w:sz w:val="20"/>
                <w:szCs w:val="20"/>
              </w:rPr>
            </w:pPr>
            <w:r w:rsidRPr="007A7CEA">
              <w:rPr>
                <w:rFonts w:ascii="Muli" w:hAnsi="Muli"/>
                <w:sz w:val="20"/>
                <w:szCs w:val="20"/>
              </w:rPr>
              <w:t>900</w:t>
            </w:r>
          </w:p>
        </w:tc>
        <w:tc>
          <w:tcPr>
            <w:tcW w:w="1245" w:type="dxa"/>
            <w:tcBorders>
              <w:top w:val="nil"/>
              <w:left w:val="nil"/>
              <w:bottom w:val="single" w:sz="8" w:space="0" w:color="auto"/>
              <w:right w:val="single" w:sz="8" w:space="0" w:color="auto"/>
            </w:tcBorders>
            <w:noWrap/>
          </w:tcPr>
          <w:p w14:paraId="0ACA7D5B" w14:textId="77724E44" w:rsidR="00E412A3" w:rsidRPr="007A7CEA" w:rsidRDefault="00E412A3" w:rsidP="00E412A3">
            <w:pPr>
              <w:jc w:val="center"/>
              <w:rPr>
                <w:rFonts w:ascii="Muli" w:hAnsi="Muli"/>
                <w:color w:val="000000"/>
                <w:sz w:val="20"/>
                <w:szCs w:val="20"/>
              </w:rPr>
            </w:pPr>
            <w:r w:rsidRPr="007A7CEA">
              <w:rPr>
                <w:rFonts w:ascii="Muli" w:hAnsi="Muli"/>
                <w:sz w:val="20"/>
                <w:szCs w:val="20"/>
              </w:rPr>
              <w:t>714</w:t>
            </w:r>
          </w:p>
        </w:tc>
        <w:tc>
          <w:tcPr>
            <w:tcW w:w="1121" w:type="dxa"/>
            <w:tcBorders>
              <w:top w:val="nil"/>
              <w:left w:val="nil"/>
              <w:bottom w:val="single" w:sz="8" w:space="0" w:color="auto"/>
              <w:right w:val="single" w:sz="8" w:space="0" w:color="auto"/>
            </w:tcBorders>
            <w:noWrap/>
          </w:tcPr>
          <w:p w14:paraId="1537D1D2" w14:textId="7731887A" w:rsidR="00E412A3" w:rsidRPr="007A7CEA" w:rsidRDefault="00E412A3" w:rsidP="00E412A3">
            <w:pPr>
              <w:jc w:val="center"/>
              <w:rPr>
                <w:rFonts w:ascii="Muli" w:hAnsi="Muli"/>
                <w:color w:val="000000"/>
                <w:sz w:val="20"/>
                <w:szCs w:val="20"/>
              </w:rPr>
            </w:pPr>
            <w:r w:rsidRPr="007A7CEA">
              <w:rPr>
                <w:rFonts w:ascii="Muli" w:hAnsi="Muli"/>
                <w:sz w:val="20"/>
                <w:szCs w:val="20"/>
              </w:rPr>
              <w:t>333</w:t>
            </w:r>
          </w:p>
        </w:tc>
      </w:tr>
      <w:tr w:rsidR="00E412A3" w14:paraId="35E4B820" w14:textId="77777777" w:rsidTr="007A7CEA">
        <w:trPr>
          <w:trHeight w:val="286"/>
        </w:trPr>
        <w:tc>
          <w:tcPr>
            <w:tcW w:w="3085" w:type="dxa"/>
            <w:tcBorders>
              <w:top w:val="nil"/>
              <w:left w:val="single" w:sz="8" w:space="0" w:color="auto"/>
              <w:bottom w:val="single" w:sz="8" w:space="0" w:color="auto"/>
              <w:right w:val="single" w:sz="8" w:space="0" w:color="auto"/>
            </w:tcBorders>
            <w:shd w:val="clear" w:color="000000" w:fill="FFFFFF"/>
            <w:noWrap/>
            <w:vAlign w:val="center"/>
            <w:hideMark/>
          </w:tcPr>
          <w:p w14:paraId="565601C3" w14:textId="77777777" w:rsidR="00E412A3" w:rsidRPr="007A7CEA" w:rsidRDefault="00E412A3" w:rsidP="00E412A3">
            <w:pPr>
              <w:rPr>
                <w:rFonts w:ascii="Muli" w:hAnsi="Muli"/>
                <w:b/>
                <w:bCs/>
                <w:color w:val="000000"/>
                <w:sz w:val="20"/>
                <w:szCs w:val="20"/>
              </w:rPr>
            </w:pPr>
            <w:r w:rsidRPr="007A7CEA">
              <w:rPr>
                <w:rFonts w:ascii="Muli" w:hAnsi="Muli"/>
                <w:b/>
                <w:bCs/>
                <w:color w:val="000000"/>
                <w:sz w:val="20"/>
                <w:szCs w:val="20"/>
              </w:rPr>
              <w:t>HOTELES LUJO</w:t>
            </w:r>
          </w:p>
        </w:tc>
        <w:tc>
          <w:tcPr>
            <w:tcW w:w="1369" w:type="dxa"/>
            <w:tcBorders>
              <w:top w:val="nil"/>
              <w:left w:val="nil"/>
              <w:bottom w:val="single" w:sz="8" w:space="0" w:color="auto"/>
              <w:right w:val="single" w:sz="8" w:space="0" w:color="auto"/>
            </w:tcBorders>
            <w:shd w:val="clear" w:color="000000" w:fill="FFFFFF"/>
            <w:noWrap/>
          </w:tcPr>
          <w:p w14:paraId="3C8E72C0" w14:textId="51AFEF46" w:rsidR="00E412A3" w:rsidRPr="007A7CEA" w:rsidRDefault="00E412A3" w:rsidP="00E412A3">
            <w:pPr>
              <w:jc w:val="center"/>
              <w:rPr>
                <w:rFonts w:ascii="Muli" w:hAnsi="Muli"/>
                <w:color w:val="000000"/>
                <w:sz w:val="20"/>
                <w:szCs w:val="20"/>
              </w:rPr>
            </w:pPr>
            <w:r w:rsidRPr="007A7CEA">
              <w:rPr>
                <w:rFonts w:ascii="Muli" w:hAnsi="Muli"/>
                <w:sz w:val="20"/>
                <w:szCs w:val="20"/>
              </w:rPr>
              <w:t>1.962</w:t>
            </w:r>
          </w:p>
        </w:tc>
        <w:tc>
          <w:tcPr>
            <w:tcW w:w="1246" w:type="dxa"/>
            <w:tcBorders>
              <w:top w:val="nil"/>
              <w:left w:val="nil"/>
              <w:bottom w:val="single" w:sz="8" w:space="0" w:color="auto"/>
              <w:right w:val="single" w:sz="8" w:space="0" w:color="auto"/>
            </w:tcBorders>
            <w:shd w:val="clear" w:color="000000" w:fill="FFFFFF"/>
            <w:noWrap/>
          </w:tcPr>
          <w:p w14:paraId="3FD51295" w14:textId="657B3342" w:rsidR="00E412A3" w:rsidRPr="007A7CEA" w:rsidRDefault="00E412A3" w:rsidP="00E412A3">
            <w:pPr>
              <w:jc w:val="center"/>
              <w:rPr>
                <w:rFonts w:ascii="Muli" w:hAnsi="Muli"/>
                <w:color w:val="000000"/>
                <w:sz w:val="20"/>
                <w:szCs w:val="20"/>
              </w:rPr>
            </w:pPr>
            <w:r w:rsidRPr="007A7CEA">
              <w:rPr>
                <w:rFonts w:ascii="Muli" w:hAnsi="Muli"/>
                <w:sz w:val="20"/>
                <w:szCs w:val="20"/>
              </w:rPr>
              <w:t>1.262</w:t>
            </w:r>
          </w:p>
        </w:tc>
        <w:tc>
          <w:tcPr>
            <w:tcW w:w="1121" w:type="dxa"/>
            <w:tcBorders>
              <w:top w:val="nil"/>
              <w:left w:val="nil"/>
              <w:bottom w:val="single" w:sz="8" w:space="0" w:color="auto"/>
              <w:right w:val="single" w:sz="8" w:space="0" w:color="auto"/>
            </w:tcBorders>
            <w:shd w:val="clear" w:color="000000" w:fill="FFFFFF"/>
          </w:tcPr>
          <w:p w14:paraId="6C36A801" w14:textId="426A5B38" w:rsidR="00E412A3" w:rsidRPr="007A7CEA" w:rsidRDefault="00E412A3" w:rsidP="00E412A3">
            <w:pPr>
              <w:jc w:val="center"/>
              <w:rPr>
                <w:rFonts w:ascii="Muli" w:hAnsi="Muli"/>
                <w:color w:val="000000"/>
                <w:sz w:val="20"/>
                <w:szCs w:val="20"/>
              </w:rPr>
            </w:pPr>
            <w:r w:rsidRPr="007A7CEA">
              <w:rPr>
                <w:rFonts w:ascii="Muli" w:hAnsi="Muli"/>
                <w:sz w:val="20"/>
                <w:szCs w:val="20"/>
              </w:rPr>
              <w:t>1.206</w:t>
            </w:r>
          </w:p>
        </w:tc>
        <w:tc>
          <w:tcPr>
            <w:tcW w:w="1245" w:type="dxa"/>
            <w:tcBorders>
              <w:top w:val="nil"/>
              <w:left w:val="nil"/>
              <w:bottom w:val="single" w:sz="8" w:space="0" w:color="auto"/>
              <w:right w:val="single" w:sz="8" w:space="0" w:color="auto"/>
            </w:tcBorders>
            <w:shd w:val="clear" w:color="000000" w:fill="FFFFFF"/>
            <w:noWrap/>
          </w:tcPr>
          <w:p w14:paraId="07D83251" w14:textId="053A50EF" w:rsidR="00E412A3" w:rsidRPr="007A7CEA" w:rsidRDefault="00E412A3" w:rsidP="00E412A3">
            <w:pPr>
              <w:jc w:val="center"/>
              <w:rPr>
                <w:rFonts w:ascii="Muli" w:hAnsi="Muli"/>
                <w:color w:val="000000"/>
                <w:sz w:val="20"/>
                <w:szCs w:val="20"/>
              </w:rPr>
            </w:pPr>
            <w:r w:rsidRPr="007A7CEA">
              <w:rPr>
                <w:rFonts w:ascii="Muli" w:hAnsi="Muli"/>
                <w:sz w:val="20"/>
                <w:szCs w:val="20"/>
              </w:rPr>
              <w:t>946</w:t>
            </w:r>
          </w:p>
        </w:tc>
        <w:tc>
          <w:tcPr>
            <w:tcW w:w="1121" w:type="dxa"/>
            <w:tcBorders>
              <w:top w:val="nil"/>
              <w:left w:val="nil"/>
              <w:bottom w:val="single" w:sz="8" w:space="0" w:color="auto"/>
              <w:right w:val="single" w:sz="8" w:space="0" w:color="auto"/>
            </w:tcBorders>
            <w:shd w:val="clear" w:color="000000" w:fill="FFFFFF"/>
            <w:noWrap/>
          </w:tcPr>
          <w:p w14:paraId="0C0EFBF6" w14:textId="293F8F48" w:rsidR="00E412A3" w:rsidRPr="007A7CEA" w:rsidRDefault="00E412A3" w:rsidP="00E412A3">
            <w:pPr>
              <w:jc w:val="center"/>
              <w:rPr>
                <w:rFonts w:ascii="Muli" w:hAnsi="Muli"/>
                <w:color w:val="000000"/>
                <w:sz w:val="20"/>
                <w:szCs w:val="20"/>
              </w:rPr>
            </w:pPr>
            <w:r w:rsidRPr="007A7CEA">
              <w:rPr>
                <w:rFonts w:ascii="Muli" w:hAnsi="Muli"/>
                <w:sz w:val="20"/>
                <w:szCs w:val="20"/>
              </w:rPr>
              <w:t>441</w:t>
            </w:r>
          </w:p>
        </w:tc>
      </w:tr>
    </w:tbl>
    <w:p w14:paraId="43E48322" w14:textId="77777777" w:rsidR="00642436" w:rsidRPr="004C13B9" w:rsidRDefault="00642436" w:rsidP="00A2156C">
      <w:pPr>
        <w:pStyle w:val="CuerpoA"/>
        <w:spacing w:after="0" w:line="240" w:lineRule="auto"/>
        <w:rPr>
          <w:rStyle w:val="Ninguno"/>
          <w:rFonts w:ascii="Muli" w:eastAsia="Arial" w:hAnsi="Muli" w:cs="Calibri"/>
          <w:b/>
          <w:bCs/>
          <w:sz w:val="24"/>
          <w:szCs w:val="24"/>
        </w:rPr>
      </w:pPr>
    </w:p>
    <w:p w14:paraId="07C144DC"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Incluye:</w:t>
      </w:r>
    </w:p>
    <w:p w14:paraId="0ED70A69" w14:textId="77777777" w:rsidR="007A7CEA" w:rsidRDefault="007A7CEA" w:rsidP="007A7CEA">
      <w:pPr>
        <w:pStyle w:val="Sinespaciado"/>
        <w:ind w:left="1080"/>
        <w:rPr>
          <w:rStyle w:val="Ninguno"/>
          <w:rFonts w:ascii="Muli" w:hAnsi="Muli" w:cs="Calibri"/>
          <w:color w:val="000000"/>
        </w:rPr>
      </w:pPr>
    </w:p>
    <w:p w14:paraId="1C7B5E93" w14:textId="3B9CF104"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1 noche en Lima</w:t>
      </w:r>
    </w:p>
    <w:p w14:paraId="43E7FF26"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1 noche en Cusco</w:t>
      </w:r>
    </w:p>
    <w:p w14:paraId="3634352A"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1 noche en Urubamba</w:t>
      </w:r>
    </w:p>
    <w:p w14:paraId="0BE8565E"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lastRenderedPageBreak/>
        <w:t>1 noche en Cusco</w:t>
      </w:r>
    </w:p>
    <w:p w14:paraId="6B45F9E9"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Traslado privado desde el aeropuerto de Lima a su hotel con un representante</w:t>
      </w:r>
    </w:p>
    <w:p w14:paraId="76914E76"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Tour compartido de medio día en Lima a Casa Aliaga, Catedral y Museo Larco</w:t>
      </w:r>
    </w:p>
    <w:p w14:paraId="3F7BF795"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Traslado privado desde su hotel al aeropuerto de Lima con chofer trasladista</w:t>
      </w:r>
    </w:p>
    <w:p w14:paraId="11D5EC91"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Traslado privado desde el aeropuerto de Cusco a su hotel con un representante</w:t>
      </w:r>
    </w:p>
    <w:p w14:paraId="56E13D8F"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 xml:space="preserve">Tour compartido de medio día en Cusco a Coricancha, Catedral, Sacsayhuamán, </w:t>
      </w:r>
      <w:proofErr w:type="spellStart"/>
      <w:r w:rsidRPr="00642436">
        <w:rPr>
          <w:rStyle w:val="Ninguno"/>
          <w:rFonts w:ascii="Muli" w:hAnsi="Muli" w:cs="Calibri"/>
          <w:color w:val="000000"/>
        </w:rPr>
        <w:t>Qenqo</w:t>
      </w:r>
      <w:proofErr w:type="spellEnd"/>
      <w:r w:rsidRPr="00642436">
        <w:rPr>
          <w:rStyle w:val="Ninguno"/>
          <w:rFonts w:ascii="Muli" w:hAnsi="Muli" w:cs="Calibri"/>
          <w:color w:val="000000"/>
        </w:rPr>
        <w:t>, Puca Pucara y Tambomachay</w:t>
      </w:r>
    </w:p>
    <w:p w14:paraId="1A036A59"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Boleto Turístico Completo de Cusco (BTC total)</w:t>
      </w:r>
    </w:p>
    <w:p w14:paraId="1013922E"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 xml:space="preserve">Tour compartido de día completo a Chinchero, el Museo Vivo de </w:t>
      </w:r>
      <w:proofErr w:type="spellStart"/>
      <w:r w:rsidRPr="00642436">
        <w:rPr>
          <w:rStyle w:val="Ninguno"/>
          <w:rFonts w:ascii="Muli" w:hAnsi="Muli" w:cs="Calibri"/>
          <w:color w:val="000000"/>
        </w:rPr>
        <w:t>Yucay</w:t>
      </w:r>
      <w:proofErr w:type="spellEnd"/>
      <w:r w:rsidRPr="00642436">
        <w:rPr>
          <w:rStyle w:val="Ninguno"/>
          <w:rFonts w:ascii="Muli" w:hAnsi="Muli" w:cs="Calibri"/>
          <w:color w:val="000000"/>
        </w:rPr>
        <w:t xml:space="preserve"> y Ollantaytambo desde/hasta Cusco</w:t>
      </w:r>
    </w:p>
    <w:p w14:paraId="59DBAAE1"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Traslado compartido desde su hotel en Urubamba (Valle Sagrado) a la estación de Ollantaytambo con un representante</w:t>
      </w:r>
    </w:p>
    <w:p w14:paraId="5B374E1B"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Tren Voyager de ida y 360° de retorno desde/hasta la estación de Ollantaytambo</w:t>
      </w:r>
    </w:p>
    <w:p w14:paraId="73BC4FE0"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Tour compartido a Machu Picchu con guía de sitio</w:t>
      </w:r>
    </w:p>
    <w:p w14:paraId="1A513E10"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 xml:space="preserve">Almuerzo menú en el Café </w:t>
      </w:r>
      <w:proofErr w:type="spellStart"/>
      <w:r w:rsidRPr="00642436">
        <w:rPr>
          <w:rStyle w:val="Ninguno"/>
          <w:rFonts w:ascii="Muli" w:hAnsi="Muli" w:cs="Calibri"/>
          <w:color w:val="000000"/>
        </w:rPr>
        <w:t>Inkaterra</w:t>
      </w:r>
      <w:proofErr w:type="spellEnd"/>
    </w:p>
    <w:p w14:paraId="39C69EB1"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Traslado compartido desde la estación de Ollantaytambo hasta su hotel en Cusco</w:t>
      </w:r>
    </w:p>
    <w:p w14:paraId="13C2AC98" w14:textId="77777777" w:rsidR="00642436" w:rsidRPr="00642436" w:rsidRDefault="00642436" w:rsidP="007A7CEA">
      <w:pPr>
        <w:pStyle w:val="Sinespaciado"/>
        <w:numPr>
          <w:ilvl w:val="0"/>
          <w:numId w:val="27"/>
        </w:numPr>
        <w:jc w:val="both"/>
        <w:rPr>
          <w:rStyle w:val="Ninguno"/>
          <w:rFonts w:ascii="Muli" w:hAnsi="Muli" w:cs="Calibri"/>
          <w:color w:val="000000"/>
        </w:rPr>
      </w:pPr>
      <w:r w:rsidRPr="00642436">
        <w:rPr>
          <w:rStyle w:val="Ninguno"/>
          <w:rFonts w:ascii="Muli" w:hAnsi="Muli" w:cs="Calibri"/>
          <w:color w:val="000000"/>
        </w:rPr>
        <w:t>Traslado privado desde su hotel al aeropuerto de Cusco con un representante</w:t>
      </w:r>
    </w:p>
    <w:p w14:paraId="4B1BA66C" w14:textId="77777777" w:rsidR="00642436" w:rsidRPr="00642436" w:rsidRDefault="00642436" w:rsidP="00642436">
      <w:pPr>
        <w:jc w:val="both"/>
        <w:rPr>
          <w:rStyle w:val="Ninguno"/>
          <w:rFonts w:ascii="Muli" w:hAnsi="Muli" w:cs="Calibri"/>
          <w:color w:val="000000"/>
        </w:rPr>
      </w:pPr>
    </w:p>
    <w:p w14:paraId="7ECC6528"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No incluye:</w:t>
      </w:r>
    </w:p>
    <w:p w14:paraId="0251AD44" w14:textId="77777777" w:rsidR="00642436" w:rsidRPr="00642436" w:rsidRDefault="00642436" w:rsidP="00642436">
      <w:pPr>
        <w:jc w:val="both"/>
        <w:rPr>
          <w:rStyle w:val="Ninguno"/>
          <w:rFonts w:ascii="Muli" w:hAnsi="Muli" w:cs="Calibri"/>
          <w:color w:val="000000"/>
        </w:rPr>
      </w:pPr>
    </w:p>
    <w:p w14:paraId="1270B564" w14:textId="77777777" w:rsidR="00642436" w:rsidRPr="00642436" w:rsidRDefault="00642436" w:rsidP="007A7CEA">
      <w:pPr>
        <w:pStyle w:val="Sinespaciado"/>
        <w:numPr>
          <w:ilvl w:val="0"/>
          <w:numId w:val="28"/>
        </w:numPr>
        <w:jc w:val="both"/>
        <w:rPr>
          <w:rStyle w:val="Ninguno"/>
          <w:rFonts w:ascii="Muli" w:hAnsi="Muli" w:cs="Calibri"/>
          <w:color w:val="000000"/>
        </w:rPr>
      </w:pPr>
      <w:r w:rsidRPr="00642436">
        <w:rPr>
          <w:rStyle w:val="Ninguno"/>
          <w:rFonts w:ascii="Muli" w:hAnsi="Muli" w:cs="Calibri"/>
          <w:color w:val="000000"/>
        </w:rPr>
        <w:t>Tiquete Aéreo, tarifa sugerida de $1,950,000 vía AVIANCA o LATAM</w:t>
      </w:r>
    </w:p>
    <w:p w14:paraId="08EB6CD7" w14:textId="77777777" w:rsidR="00642436" w:rsidRPr="00642436" w:rsidRDefault="00642436" w:rsidP="007A7CEA">
      <w:pPr>
        <w:pStyle w:val="Sinespaciado"/>
        <w:numPr>
          <w:ilvl w:val="0"/>
          <w:numId w:val="28"/>
        </w:numPr>
        <w:jc w:val="both"/>
        <w:rPr>
          <w:rStyle w:val="Ninguno"/>
          <w:rFonts w:ascii="Muli" w:hAnsi="Muli" w:cs="Calibri"/>
          <w:color w:val="000000"/>
        </w:rPr>
      </w:pPr>
      <w:r w:rsidRPr="00642436">
        <w:rPr>
          <w:rStyle w:val="Ninguno"/>
          <w:rFonts w:ascii="Muli" w:hAnsi="Muli" w:cs="Calibri"/>
          <w:color w:val="000000"/>
        </w:rPr>
        <w:t>Bebidas alcohólicas y no alcohólicas durante las comidas.</w:t>
      </w:r>
    </w:p>
    <w:p w14:paraId="4ABB1E5D" w14:textId="77777777" w:rsidR="00642436" w:rsidRPr="00642436" w:rsidRDefault="00642436" w:rsidP="007A7CEA">
      <w:pPr>
        <w:pStyle w:val="Sinespaciado"/>
        <w:numPr>
          <w:ilvl w:val="0"/>
          <w:numId w:val="28"/>
        </w:numPr>
        <w:jc w:val="both"/>
        <w:rPr>
          <w:rStyle w:val="Ninguno"/>
          <w:rFonts w:ascii="Muli" w:hAnsi="Muli" w:cs="Calibri"/>
          <w:color w:val="000000"/>
        </w:rPr>
      </w:pPr>
      <w:r w:rsidRPr="00642436">
        <w:rPr>
          <w:rStyle w:val="Ninguno"/>
          <w:rFonts w:ascii="Muli" w:hAnsi="Muli" w:cs="Calibri"/>
          <w:color w:val="000000"/>
        </w:rPr>
        <w:t>Comidas no mencionadas en el itinerario.</w:t>
      </w:r>
    </w:p>
    <w:p w14:paraId="0788C0B6" w14:textId="77777777" w:rsidR="00642436" w:rsidRPr="00642436" w:rsidRDefault="00642436" w:rsidP="007A7CEA">
      <w:pPr>
        <w:pStyle w:val="Sinespaciado"/>
        <w:numPr>
          <w:ilvl w:val="0"/>
          <w:numId w:val="28"/>
        </w:numPr>
        <w:jc w:val="both"/>
        <w:rPr>
          <w:rStyle w:val="Ninguno"/>
          <w:rFonts w:ascii="Muli" w:hAnsi="Muli" w:cs="Calibri"/>
          <w:color w:val="000000"/>
        </w:rPr>
      </w:pPr>
      <w:r w:rsidRPr="00642436">
        <w:rPr>
          <w:rStyle w:val="Ninguno"/>
          <w:rFonts w:ascii="Muli" w:hAnsi="Muli" w:cs="Calibri"/>
          <w:color w:val="000000"/>
        </w:rPr>
        <w:t>Gastos personales (lavandería, llamadas telefónicas, seguro de viaje, etc.)</w:t>
      </w:r>
    </w:p>
    <w:p w14:paraId="2455C150" w14:textId="77777777" w:rsidR="00642436" w:rsidRPr="00642436" w:rsidRDefault="00642436" w:rsidP="007A7CEA">
      <w:pPr>
        <w:pStyle w:val="Sinespaciado"/>
        <w:numPr>
          <w:ilvl w:val="0"/>
          <w:numId w:val="28"/>
        </w:numPr>
        <w:jc w:val="both"/>
        <w:rPr>
          <w:rStyle w:val="Ninguno"/>
          <w:rFonts w:ascii="Muli" w:hAnsi="Muli" w:cs="Calibri"/>
          <w:color w:val="000000"/>
        </w:rPr>
      </w:pPr>
      <w:r w:rsidRPr="00642436">
        <w:rPr>
          <w:rStyle w:val="Ninguno"/>
          <w:rFonts w:ascii="Muli" w:hAnsi="Muli" w:cs="Calibri"/>
          <w:color w:val="000000"/>
        </w:rPr>
        <w:t>Propinas.</w:t>
      </w:r>
    </w:p>
    <w:p w14:paraId="08E5E093" w14:textId="77777777" w:rsidR="00642436" w:rsidRPr="00642436" w:rsidRDefault="00642436" w:rsidP="007A7CEA">
      <w:pPr>
        <w:pStyle w:val="Sinespaciado"/>
        <w:numPr>
          <w:ilvl w:val="0"/>
          <w:numId w:val="28"/>
        </w:numPr>
        <w:jc w:val="both"/>
        <w:rPr>
          <w:rStyle w:val="Ninguno"/>
          <w:rFonts w:ascii="Muli" w:hAnsi="Muli" w:cs="Calibri"/>
          <w:color w:val="000000"/>
        </w:rPr>
      </w:pPr>
      <w:r w:rsidRPr="00642436">
        <w:rPr>
          <w:rStyle w:val="Ninguno"/>
          <w:rFonts w:ascii="Muli" w:hAnsi="Muli" w:cs="Calibri"/>
          <w:color w:val="000000"/>
        </w:rPr>
        <w:t>Tarjeta de asistencia médica desde Usd 35 por persona menor de 75 años</w:t>
      </w:r>
    </w:p>
    <w:p w14:paraId="75E517F4" w14:textId="77777777" w:rsidR="00642436" w:rsidRPr="00642436" w:rsidRDefault="00642436" w:rsidP="007A7CEA">
      <w:pPr>
        <w:pStyle w:val="Sinespaciado"/>
        <w:numPr>
          <w:ilvl w:val="0"/>
          <w:numId w:val="28"/>
        </w:numPr>
        <w:jc w:val="both"/>
        <w:rPr>
          <w:rStyle w:val="Ninguno"/>
          <w:rFonts w:ascii="Muli" w:hAnsi="Muli" w:cs="Calibri"/>
          <w:color w:val="000000"/>
        </w:rPr>
      </w:pPr>
      <w:r w:rsidRPr="00642436">
        <w:rPr>
          <w:rStyle w:val="Ninguno"/>
          <w:rFonts w:ascii="Muli" w:hAnsi="Muli" w:cs="Calibri"/>
          <w:color w:val="000000"/>
        </w:rPr>
        <w:t>Gastos no especificados</w:t>
      </w:r>
    </w:p>
    <w:p w14:paraId="70D4E074" w14:textId="77777777" w:rsidR="00642436" w:rsidRPr="00642436" w:rsidRDefault="00642436" w:rsidP="00642436">
      <w:pPr>
        <w:jc w:val="both"/>
        <w:rPr>
          <w:rStyle w:val="Ninguno"/>
          <w:rFonts w:ascii="Muli" w:hAnsi="Muli" w:cs="Calibri"/>
          <w:color w:val="000000"/>
        </w:rPr>
      </w:pPr>
    </w:p>
    <w:p w14:paraId="31B3A2E0"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 xml:space="preserve">Tenga en cuenta </w:t>
      </w:r>
    </w:p>
    <w:p w14:paraId="537C3208" w14:textId="77777777" w:rsidR="00642436" w:rsidRPr="00642436" w:rsidRDefault="00642436" w:rsidP="00642436">
      <w:pPr>
        <w:jc w:val="both"/>
        <w:rPr>
          <w:rStyle w:val="Ninguno"/>
          <w:rFonts w:ascii="Muli" w:hAnsi="Muli" w:cs="Calibri"/>
          <w:color w:val="000000"/>
        </w:rPr>
      </w:pPr>
    </w:p>
    <w:p w14:paraId="5E9841C2"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INFORMACIÓN IMPORTANTE SOBRE MACHU PICCHU:</w:t>
      </w:r>
    </w:p>
    <w:p w14:paraId="121F9C0D" w14:textId="1AC04115"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ENTRADA Y GUIADO:</w:t>
      </w:r>
    </w:p>
    <w:p w14:paraId="61B259C4"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lastRenderedPageBreak/>
        <w:t>El primer ingreso a la ciudadela requiere de manera obligatoria el acompañamiento de un guía. Tomar nota que el guiado dura aproximadamente 2 horas y 30 minutos.</w:t>
      </w:r>
    </w:p>
    <w:p w14:paraId="122A9324"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La ruta de visita a la ciudadela Machu Picchu y los horarios están sujetos a disponibilidad.</w:t>
      </w:r>
    </w:p>
    <w:p w14:paraId="065B84E1"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Para la compra de entradas a Machu Picchu es necesario enviar nombre completo, fecha de nacimiento, nacionalidad, número de pasaporte de los pasajeros, las cuales deben coincidir con el pasaporte vigente que será usado para el viaje. Es importante tomar en cuenta que los ingresos a la ciudadela son no reembolsables desde la compra.</w:t>
      </w:r>
    </w:p>
    <w:p w14:paraId="00055314" w14:textId="77777777" w:rsidR="00642436" w:rsidRPr="00642436" w:rsidRDefault="00642436" w:rsidP="00642436">
      <w:pPr>
        <w:jc w:val="both"/>
        <w:rPr>
          <w:rStyle w:val="Ninguno"/>
          <w:rFonts w:ascii="Muli" w:hAnsi="Muli" w:cs="Calibri"/>
          <w:color w:val="000000"/>
        </w:rPr>
      </w:pPr>
    </w:p>
    <w:p w14:paraId="6750E79A"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CONDICIONES TERCERA PERSONA / NIÑO</w:t>
      </w:r>
    </w:p>
    <w:p w14:paraId="25D1E7C6"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CHD de 0 a 1 año 11 meses no paga (no ocupa cama)</w:t>
      </w:r>
    </w:p>
    <w:p w14:paraId="00B55CB1"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CHD de 2 a 5 años se considera tarifa de CHD sin cama</w:t>
      </w:r>
    </w:p>
    <w:p w14:paraId="48B1A9E6"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CHD de 6 a 11 años se considera tarifa de CHD con cama</w:t>
      </w:r>
    </w:p>
    <w:p w14:paraId="2ED56FF4" w14:textId="77777777" w:rsidR="00642436" w:rsidRPr="00642436" w:rsidRDefault="00642436" w:rsidP="00642436">
      <w:pPr>
        <w:jc w:val="both"/>
        <w:rPr>
          <w:rStyle w:val="Ninguno"/>
          <w:rFonts w:ascii="Muli" w:hAnsi="Muli" w:cs="Calibri"/>
          <w:color w:val="000000"/>
        </w:rPr>
      </w:pPr>
    </w:p>
    <w:p w14:paraId="544D6C92"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Itinerario</w:t>
      </w:r>
    </w:p>
    <w:p w14:paraId="0C1345BB" w14:textId="77777777" w:rsidR="00642436" w:rsidRPr="00642436" w:rsidRDefault="00642436" w:rsidP="00642436">
      <w:pPr>
        <w:jc w:val="both"/>
        <w:rPr>
          <w:rStyle w:val="Ninguno"/>
          <w:rFonts w:ascii="Muli" w:hAnsi="Muli" w:cs="Calibri"/>
          <w:color w:val="000000"/>
        </w:rPr>
      </w:pPr>
    </w:p>
    <w:p w14:paraId="5A66E11C"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DÍA 1 | Llegada a Lima | City tour y Museo Larco.</w:t>
      </w:r>
    </w:p>
    <w:p w14:paraId="37D6E8A2"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A su llegada al Aeropuerto Internacional Jorge Chávez de Lima, un transporte y un representante lo recogerán para trasladarlo al hotel seleccionado.</w:t>
      </w:r>
    </w:p>
    <w:p w14:paraId="4AA75330"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Nuestro guía le recogerá en su hotel para comenzar su recorrido por el Centro Histórico de Lima. Comenzará visitando la Casa Aliaga, una mansión colonial con más de 5 siglos de historia, considerada la casa más antigua de América. A continuación, explorará la Plaza Mayor, reconocida como Patrimonio de la Humanidad por la UNESCO, donde podrá visitar la imponente Catedral de Lima. Por último, visitará el Museo Larco, situado en el tradicional distrito de Pueblo Libre. El museo cuenta con una amplia colección de objetos prehispánicos de oro y plata y una selección de piezas de arte erótico, aquí, usted tendrá la oportunidad de sumergirse en más de 5.000 años de historia antigua del Perú. Este tour es compartido con otros pasajeros.</w:t>
      </w:r>
    </w:p>
    <w:p w14:paraId="102F2518"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 xml:space="preserve"> *Por favor, tenga en cuenta que la ventana de recogida para este servicio compartido es de 30 minutos desde la hora de inicio.</w:t>
      </w:r>
    </w:p>
    <w:p w14:paraId="7BAEB639"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Una noche de alojamiento en Lima en hotel seleccionado.</w:t>
      </w:r>
    </w:p>
    <w:p w14:paraId="7891A4DC" w14:textId="62331D48" w:rsidR="00642436" w:rsidRDefault="00642436" w:rsidP="00642436">
      <w:pPr>
        <w:jc w:val="both"/>
        <w:rPr>
          <w:rStyle w:val="Ninguno"/>
          <w:rFonts w:ascii="Muli" w:hAnsi="Muli" w:cs="Calibri"/>
          <w:color w:val="000000"/>
        </w:rPr>
      </w:pPr>
    </w:p>
    <w:p w14:paraId="5DF72E1E" w14:textId="77777777" w:rsidR="00642436" w:rsidRDefault="00642436" w:rsidP="00642436">
      <w:pPr>
        <w:jc w:val="both"/>
        <w:rPr>
          <w:rStyle w:val="Ninguno"/>
          <w:rFonts w:ascii="Muli" w:hAnsi="Muli" w:cs="Calibri"/>
          <w:color w:val="000000"/>
        </w:rPr>
      </w:pPr>
    </w:p>
    <w:p w14:paraId="793DB16F" w14:textId="77777777" w:rsidR="007A7CEA" w:rsidRDefault="007A7CEA" w:rsidP="00642436">
      <w:pPr>
        <w:jc w:val="both"/>
        <w:rPr>
          <w:rStyle w:val="Ninguno"/>
          <w:rFonts w:ascii="Muli" w:hAnsi="Muli" w:cs="Calibri"/>
          <w:color w:val="000000"/>
        </w:rPr>
      </w:pPr>
    </w:p>
    <w:p w14:paraId="26B4C3BA" w14:textId="77777777" w:rsidR="007A7CEA" w:rsidRPr="00642436" w:rsidRDefault="007A7CEA" w:rsidP="00642436">
      <w:pPr>
        <w:jc w:val="both"/>
        <w:rPr>
          <w:rStyle w:val="Ninguno"/>
          <w:rFonts w:ascii="Muli" w:hAnsi="Muli" w:cs="Calibri"/>
          <w:color w:val="000000"/>
        </w:rPr>
      </w:pPr>
    </w:p>
    <w:p w14:paraId="066E8B61"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lastRenderedPageBreak/>
        <w:t>DÍA 2 | Lima - Cusco | City tour y sitios arqueológicos cercanos.</w:t>
      </w:r>
    </w:p>
    <w:p w14:paraId="59E5BAAA"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Un servicio de transporte lo llevará desde el hotel seleccionado al Aeropuerto Internacional Jorge Chávez de Lima.</w:t>
      </w:r>
    </w:p>
    <w:p w14:paraId="5D36EEF6"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Vuelo doméstico desde Lima a Cusco.</w:t>
      </w:r>
    </w:p>
    <w:p w14:paraId="1F7A4017"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A su llegada al Aeropuerto Internacional Alejandro Velasco Astete de Cusco, un transporte y un representante lo recogerán para trasladarlo al hotel seleccionado.</w:t>
      </w:r>
    </w:p>
    <w:p w14:paraId="2FF97B56"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 xml:space="preserve">Disfrute de una visita guiada por la encantadora y mágica ciudad de Cusco, antigua capital del imperio inca. En compañía del grupo, visitará el Convento de Santo Domingo, situado en el antiguo templo de Coricancha. A continuación, conocerá la Catedral Basílica de la Virgen de la Asunción, el templo principal de Cusco. Posteriormente, explorará las colinas cusqueñas, comenzando por la Fortaleza de Sacsayhuamán, para luego recorrer el complejo arqueológico de </w:t>
      </w:r>
      <w:proofErr w:type="spellStart"/>
      <w:r w:rsidRPr="00642436">
        <w:rPr>
          <w:rStyle w:val="Ninguno"/>
          <w:rFonts w:ascii="Muli" w:hAnsi="Muli" w:cs="Calibri"/>
          <w:color w:val="000000"/>
        </w:rPr>
        <w:t>Qenqo</w:t>
      </w:r>
      <w:proofErr w:type="spellEnd"/>
      <w:r w:rsidRPr="00642436">
        <w:rPr>
          <w:rStyle w:val="Ninguno"/>
          <w:rFonts w:ascii="Muli" w:hAnsi="Muli" w:cs="Calibri"/>
          <w:color w:val="000000"/>
        </w:rPr>
        <w:t>. Continuará con una visita al complejo arquitectónico militar de Puca Pucará y a las ruinas de Tambomachay, también conocido como el Baño del Inca. Finalmente, regresará al hotel seleccionado. Cabe destacar que este tour es compartido con otros pasajeros.</w:t>
      </w:r>
    </w:p>
    <w:p w14:paraId="10FD68F0"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*Tener en cuenta que el rango de recojo de este servicio, al estar en compartido, es de 30 minutos desde la hora de inicio.</w:t>
      </w:r>
    </w:p>
    <w:p w14:paraId="64AF78BB"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 xml:space="preserve">El Boleto Turístico del Cusco (BTC), incluido en el itinerario, es un documento personal e intransferible que otorga acceso a 16 importantes atractivos de Cusco y sus alrededores, tales como Sacsayhuamán, </w:t>
      </w:r>
      <w:proofErr w:type="spellStart"/>
      <w:r w:rsidRPr="00642436">
        <w:rPr>
          <w:rStyle w:val="Ninguno"/>
          <w:rFonts w:ascii="Muli" w:hAnsi="Muli" w:cs="Calibri"/>
          <w:color w:val="000000"/>
        </w:rPr>
        <w:t>Qenqo</w:t>
      </w:r>
      <w:proofErr w:type="spellEnd"/>
      <w:r w:rsidRPr="00642436">
        <w:rPr>
          <w:rStyle w:val="Ninguno"/>
          <w:rFonts w:ascii="Muli" w:hAnsi="Muli" w:cs="Calibri"/>
          <w:color w:val="000000"/>
        </w:rPr>
        <w:t>, Puca Pucará y Tambomachay. Asimismo, permite el ingreso a diversos sitios del Circuito del Valle Sagrado, como Ollantaytambo, Pisac, Moray y Chinchero.</w:t>
      </w:r>
    </w:p>
    <w:p w14:paraId="3AB78AF4"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Una noche de alojamiento en Cusco en hotel seleccionado y desayuno incluido.</w:t>
      </w:r>
    </w:p>
    <w:p w14:paraId="1C805873" w14:textId="77777777" w:rsidR="00642436" w:rsidRPr="00642436" w:rsidRDefault="00642436" w:rsidP="00642436">
      <w:pPr>
        <w:jc w:val="both"/>
        <w:rPr>
          <w:rStyle w:val="Ninguno"/>
          <w:rFonts w:ascii="Muli" w:hAnsi="Muli" w:cs="Calibri"/>
          <w:color w:val="000000"/>
        </w:rPr>
      </w:pPr>
    </w:p>
    <w:p w14:paraId="6472A958"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 xml:space="preserve">DÍA 3 | Cusco - Valle Sagrado | Chinchero, Ollantaytambo &amp; Museo Vivo de </w:t>
      </w:r>
      <w:proofErr w:type="spellStart"/>
      <w:r w:rsidRPr="00642436">
        <w:rPr>
          <w:rStyle w:val="Ninguno"/>
          <w:rFonts w:ascii="Muli" w:hAnsi="Muli" w:cs="Calibri"/>
          <w:b/>
          <w:bCs/>
          <w:color w:val="000000"/>
        </w:rPr>
        <w:t>Yucay</w:t>
      </w:r>
      <w:proofErr w:type="spellEnd"/>
      <w:r w:rsidRPr="00642436">
        <w:rPr>
          <w:rStyle w:val="Ninguno"/>
          <w:rFonts w:ascii="Muli" w:hAnsi="Muli" w:cs="Calibri"/>
          <w:b/>
          <w:bCs/>
          <w:color w:val="000000"/>
        </w:rPr>
        <w:t>.</w:t>
      </w:r>
    </w:p>
    <w:p w14:paraId="1DD77661"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 xml:space="preserve">Una movilidad lo recogerá por la mañana para llevarlo al pintoresco pueblo de Chinchero. Comenzará explorando los impresionantes andenes agrícolas y la iglesia del siglo XVII, construida sobre un antiguo palacio inca y reconocida como una de las primeras edificaciones católicas en Perú. En ruta, hará una siguiente parada en un mirador para disfrutar de los espectaculares paisajes del Valle Sagrado. Luego, visitará el Museo Vivo de </w:t>
      </w:r>
      <w:proofErr w:type="spellStart"/>
      <w:r w:rsidRPr="00642436">
        <w:rPr>
          <w:rStyle w:val="Ninguno"/>
          <w:rFonts w:ascii="Muli" w:hAnsi="Muli" w:cs="Calibri"/>
          <w:color w:val="000000"/>
        </w:rPr>
        <w:t>Yucay</w:t>
      </w:r>
      <w:proofErr w:type="spellEnd"/>
      <w:r w:rsidRPr="00642436">
        <w:rPr>
          <w:rStyle w:val="Ninguno"/>
          <w:rFonts w:ascii="Muli" w:hAnsi="Muli" w:cs="Calibri"/>
          <w:color w:val="000000"/>
        </w:rPr>
        <w:t>, donde podrá presenciar la creación de textiles, artesanías de adobe, cerámica y platería utilizando antiguas técnicas incas. Disfrutará de un exquisito almuerzo típico en el Valle Sagrado.</w:t>
      </w:r>
    </w:p>
    <w:p w14:paraId="6DE51FCF"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lastRenderedPageBreak/>
        <w:t>Finalizando el almuerzo se dirigirá a la imponente Fortaleza de Ollantaytambo, un importante centro ceremonial conocido por sus impresionantes terrazas agrícolas que se extienden por las laderas de las montañas circundantes. Al concluir este tour de día completo, regresará al hotel para descansar y absorber el espíritu inca renovado. Este tour es compartido con otros pasajeros.</w:t>
      </w:r>
    </w:p>
    <w:p w14:paraId="0A02275D"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*Tener en cuenta que el rango de recojo de este servicio, al estar en compartido, es de 30 minutos desde la hora de inicio. Las visitas turísticas que se realizan los domingos incluyen el mercado de Chinchero.</w:t>
      </w:r>
    </w:p>
    <w:p w14:paraId="0FACC247"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Una noche de alojamiento en Urubamba en hotel seleccionado, desayuno y almuerzo incluido.</w:t>
      </w:r>
    </w:p>
    <w:p w14:paraId="3507426B" w14:textId="77777777" w:rsidR="00642436" w:rsidRPr="00642436" w:rsidRDefault="00642436" w:rsidP="00642436">
      <w:pPr>
        <w:jc w:val="both"/>
        <w:rPr>
          <w:rStyle w:val="Ninguno"/>
          <w:rFonts w:ascii="Muli" w:hAnsi="Muli" w:cs="Calibri"/>
          <w:color w:val="000000"/>
        </w:rPr>
      </w:pPr>
    </w:p>
    <w:p w14:paraId="7FC4C7F8"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DÍA 4 | Valle Sagrado - Machu Picchu - Cusco.</w:t>
      </w:r>
    </w:p>
    <w:p w14:paraId="3B387A8B"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Un transporte lo recogerá desde su hotel Urubamba (Valle Sagrado) y será trasladado a la estación de tren de Ollantaytambo. Este traslado es compartido con otros pasajeros.</w:t>
      </w:r>
    </w:p>
    <w:p w14:paraId="00C1ED4F"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*Tener en cuenta que, al ser un traslado en compartido, el rango de recojo es de hasta 30 minutos.</w:t>
      </w:r>
    </w:p>
    <w:p w14:paraId="2AB995C4"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Embárquese en el tren Voyager de Inca Rail desde la estación de Ollantaytambo hasta la estación de Aguas Calientes (Machu Picchu Pueblo), al llegar a su destino recibirá asistencia. Para su regreso a la estación de Ollantaytambo, abordará el tren 360°. Ambos viajes tienen una duración de una hora y media cada uno y los horarios están sujetos a disponibilidad.</w:t>
      </w:r>
    </w:p>
    <w:p w14:paraId="2CB33E2C"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Aguas Calientes, situado en las laderas de Machu Picchu, ofrece un vibrante mercado de artesanías, una variedad de restaurantes y opciones de alojamiento. A solo 25 minutos en autobús, se encuentra Machu Picchu, una impresionante hazaña de ingeniería y arquitectura que se cree que sirvió como santuario y retiro para el inca Pachacútec. Designado como Patrimonio de la Humanidad por la UNESCO y una de las Nuevas Siete Maravillas del Mundo moderno, Machu Picchu, que significa "Montaña Vieja", cautiva con su esplendor histórico y su majestuosidad natural. Al concluir la visita, retornará en autobús a Aguas Calientes para emprender su regreso a Cusco. Este tour es compartido con otros pasajeros.</w:t>
      </w:r>
    </w:p>
    <w:p w14:paraId="7364E547"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*Recuerde confirmar su reserva lo antes posible para proceder con la compra de entradas con anticipación debido al aforo limitado de la ciudadela. La selección del circuito a Machu Picchu y horario se realizará de acuerdo con la disponibilidad al momento de confirmar la reserva. Revisa los circuitos en este enlace: https://acortar.link/8KNxRF.</w:t>
      </w:r>
    </w:p>
    <w:p w14:paraId="00BCBB56"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lastRenderedPageBreak/>
        <w:t xml:space="preserve">Disfrutará un delicioso almuerzo menú en el Café </w:t>
      </w:r>
      <w:proofErr w:type="spellStart"/>
      <w:r w:rsidRPr="00642436">
        <w:rPr>
          <w:rStyle w:val="Ninguno"/>
          <w:rFonts w:ascii="Muli" w:hAnsi="Muli" w:cs="Calibri"/>
          <w:color w:val="000000"/>
        </w:rPr>
        <w:t>Inkaterra</w:t>
      </w:r>
      <w:proofErr w:type="spellEnd"/>
      <w:r w:rsidRPr="00642436">
        <w:rPr>
          <w:rStyle w:val="Ninguno"/>
          <w:rFonts w:ascii="Muli" w:hAnsi="Muli" w:cs="Calibri"/>
          <w:color w:val="000000"/>
        </w:rPr>
        <w:t xml:space="preserve"> con una vista única al río Vilcanota. Este restaurante combina la cocina y la arquitectura andina con tendencias contemporáneas, creando una comida con un sabor original y de estilo fusión.</w:t>
      </w:r>
    </w:p>
    <w:p w14:paraId="636B88B7"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Después de su viaje en tren de Aguas Calientes a Ollantaytambo, un transporte lo estará esperando en la estación de tren para llevarlo al hotel seleccionado en la ciudad de Cusco. Este traslado será compartido con otros pasajeros.</w:t>
      </w:r>
    </w:p>
    <w:p w14:paraId="2F68B058"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*Tener en cuenta que, al ser un traslado en compartido, el rango de espera desde la llegada del tren es de hasta 30 minutos antes de partir hacia Cusco.</w:t>
      </w:r>
    </w:p>
    <w:p w14:paraId="7837F677" w14:textId="7FC57641"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Una noche de alojamiento en Cusco en hotel seleccionado, desayuno y almuerzo incluido.</w:t>
      </w:r>
    </w:p>
    <w:p w14:paraId="522071F2"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DÍA 5 | Cusco | Salida.</w:t>
      </w:r>
    </w:p>
    <w:p w14:paraId="41C043A1"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Un transporte con un representante, lo llevarán desde el hotel seleccionado al Aeropuerto Internacional Alejandro Velasco Astete de Cusco.</w:t>
      </w:r>
    </w:p>
    <w:p w14:paraId="07EF54DA"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Vuelo doméstico desde Cusco.</w:t>
      </w:r>
    </w:p>
    <w:p w14:paraId="0396EF1D" w14:textId="77777777" w:rsidR="00642436" w:rsidRPr="00642436" w:rsidRDefault="00642436" w:rsidP="00642436">
      <w:pPr>
        <w:jc w:val="both"/>
        <w:rPr>
          <w:rStyle w:val="Ninguno"/>
          <w:rFonts w:ascii="Muli" w:hAnsi="Muli" w:cs="Calibri"/>
          <w:color w:val="000000"/>
        </w:rPr>
      </w:pPr>
      <w:r w:rsidRPr="00642436">
        <w:rPr>
          <w:rStyle w:val="Ninguno"/>
          <w:rFonts w:ascii="Muli" w:hAnsi="Muli" w:cs="Calibri"/>
          <w:color w:val="000000"/>
        </w:rPr>
        <w:t>Desayuno incluido.</w:t>
      </w:r>
    </w:p>
    <w:p w14:paraId="505FDCB0" w14:textId="15F7298C" w:rsidR="00642436" w:rsidRDefault="00642436" w:rsidP="00642436">
      <w:pPr>
        <w:jc w:val="both"/>
        <w:rPr>
          <w:rStyle w:val="Ninguno"/>
          <w:rFonts w:ascii="Muli" w:hAnsi="Muli" w:cs="Calibri"/>
          <w:b/>
          <w:bCs/>
          <w:color w:val="000000"/>
        </w:rPr>
      </w:pPr>
    </w:p>
    <w:p w14:paraId="46018C24" w14:textId="77777777" w:rsidR="00642436" w:rsidRDefault="00642436" w:rsidP="00642436">
      <w:pPr>
        <w:jc w:val="both"/>
        <w:rPr>
          <w:rStyle w:val="Ninguno"/>
          <w:rFonts w:ascii="Muli" w:hAnsi="Muli" w:cs="Calibri"/>
          <w:b/>
          <w:bCs/>
          <w:color w:val="000000"/>
        </w:rPr>
      </w:pPr>
    </w:p>
    <w:p w14:paraId="7AB4F098" w14:textId="1178CBE7" w:rsidR="00642436" w:rsidRPr="00642436" w:rsidRDefault="00642436" w:rsidP="00642436">
      <w:pPr>
        <w:jc w:val="both"/>
        <w:rPr>
          <w:rStyle w:val="Ninguno"/>
          <w:rFonts w:ascii="Muli" w:hAnsi="Muli" w:cs="Calibri"/>
          <w:b/>
          <w:bCs/>
          <w:color w:val="000000"/>
        </w:rPr>
      </w:pPr>
      <w:r>
        <w:rPr>
          <w:rStyle w:val="Ninguno"/>
          <w:rFonts w:ascii="Muli" w:hAnsi="Muli" w:cs="Calibri"/>
          <w:b/>
          <w:bCs/>
          <w:color w:val="000000"/>
        </w:rPr>
        <w:t>FIN DE NUESTROS SERVICIOS</w:t>
      </w:r>
    </w:p>
    <w:p w14:paraId="13FE9EF2" w14:textId="77777777" w:rsidR="000E21DE" w:rsidRPr="005B47D7" w:rsidRDefault="000E21DE" w:rsidP="00642436">
      <w:pPr>
        <w:jc w:val="both"/>
        <w:rPr>
          <w:rStyle w:val="Ninguno"/>
          <w:rFonts w:ascii="Muli" w:hAnsi="Muli" w:cs="Calibri"/>
          <w:sz w:val="48"/>
          <w:szCs w:val="48"/>
        </w:rPr>
      </w:pPr>
    </w:p>
    <w:sectPr w:rsidR="000E21DE" w:rsidRPr="005B47D7" w:rsidSect="00692003">
      <w:headerReference w:type="even" r:id="rId7"/>
      <w:headerReference w:type="default" r:id="rId8"/>
      <w:footerReference w:type="default" r:id="rId9"/>
      <w:headerReference w:type="first" r:id="rId10"/>
      <w:pgSz w:w="12240" w:h="15840"/>
      <w:pgMar w:top="2977" w:right="1701" w:bottom="1560" w:left="170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AA2BA" w14:textId="77777777" w:rsidR="0063554B" w:rsidRDefault="0063554B">
      <w:r>
        <w:separator/>
      </w:r>
    </w:p>
  </w:endnote>
  <w:endnote w:type="continuationSeparator" w:id="0">
    <w:p w14:paraId="0D0A82C9" w14:textId="77777777" w:rsidR="0063554B" w:rsidRDefault="00635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Muli">
    <w:panose1 w:val="02000503040000020004"/>
    <w:charset w:val="00"/>
    <w:family w:val="auto"/>
    <w:pitch w:val="variable"/>
    <w:sig w:usb0="800000EF" w:usb1="4000204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670A0" w14:textId="12E9F660" w:rsidR="007A7CEA" w:rsidRDefault="007A7CEA">
    <w:pPr>
      <w:pStyle w:val="Piedepgina"/>
    </w:pPr>
    <w:r>
      <w:rPr>
        <w:noProof/>
      </w:rPr>
      <mc:AlternateContent>
        <mc:Choice Requires="wps">
          <w:drawing>
            <wp:anchor distT="0" distB="0" distL="114300" distR="114300" simplePos="0" relativeHeight="251662336" behindDoc="0" locked="1" layoutInCell="1" allowOverlap="0" wp14:anchorId="349D7673" wp14:editId="17D5EEC0">
              <wp:simplePos x="0" y="0"/>
              <wp:positionH relativeFrom="page">
                <wp:posOffset>-109855</wp:posOffset>
              </wp:positionH>
              <wp:positionV relativeFrom="page">
                <wp:posOffset>9643745</wp:posOffset>
              </wp:positionV>
              <wp:extent cx="7943850" cy="516255"/>
              <wp:effectExtent l="0" t="0" r="19050" b="1714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43850" cy="516255"/>
                      </a:xfrm>
                      <a:prstGeom prst="rect">
                        <a:avLst/>
                      </a:prstGeom>
                      <a:solidFill>
                        <a:sysClr val="windowText" lastClr="000000"/>
                      </a:solidFill>
                      <a:ln w="25400" cap="flat" cmpd="sng" algn="ctr">
                        <a:solidFill>
                          <a:srgbClr val="4F81BD">
                            <a:shade val="50000"/>
                          </a:srgbClr>
                        </a:solidFill>
                        <a:prstDash val="solid"/>
                      </a:ln>
                      <a:effectLst/>
                    </wps:spPr>
                    <wps:txbx>
                      <w:txbxContent>
                        <w:p w14:paraId="630C8315" w14:textId="77777777" w:rsidR="007A7CEA" w:rsidRPr="00D939AB" w:rsidRDefault="007A7CEA" w:rsidP="007A7CEA">
                          <w:pPr>
                            <w:jc w:val="center"/>
                            <w:rPr>
                              <w:rFonts w:ascii="Muli" w:hAnsi="Muli"/>
                            </w:rPr>
                          </w:pPr>
                          <w:r w:rsidRPr="00D939AB">
                            <w:rPr>
                              <w:rStyle w:val="agcmg"/>
                              <w:rFonts w:ascii="Muli" w:hAnsi="Muli"/>
                              <w:b/>
                              <w:bCs/>
                            </w:rPr>
                            <w:t>www.colombiantouristagencias.com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D7673" id="Rectángulo 6" o:spid="_x0000_s1027" style="position:absolute;margin-left:-8.65pt;margin-top:759.35pt;width:625.5pt;height:40.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" o:allowoverlap="f" fillcolor="windowText" strokecolor="#385d8a" strokeweight="2pt">
              <v:path arrowok="t"/>
              <v:textbox>
                <w:txbxContent>
                  <w:p w14:paraId="630C8315" w14:textId="77777777" w:rsidR="007A7CEA" w:rsidRPr="00D939AB" w:rsidRDefault="007A7CEA" w:rsidP="007A7CEA">
                    <w:pPr>
                      <w:jc w:val="center"/>
                      <w:rPr>
                        <w:rFonts w:ascii="Muli" w:hAnsi="Muli"/>
                      </w:rPr>
                    </w:pPr>
                    <w:r w:rsidRPr="00D939AB">
                      <w:rPr>
                        <w:rStyle w:val="agcmg"/>
                        <w:rFonts w:ascii="Muli" w:hAnsi="Muli"/>
                        <w:b/>
                        <w:bCs/>
                      </w:rPr>
                      <w:t>www.colombiantouristagencias.com</w:t>
                    </w:r>
                  </w:p>
                </w:txbxContent>
              </v:textbox>
              <w10:wrap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84C0D" w14:textId="77777777" w:rsidR="0063554B" w:rsidRDefault="0063554B">
      <w:r>
        <w:separator/>
      </w:r>
    </w:p>
  </w:footnote>
  <w:footnote w:type="continuationSeparator" w:id="0">
    <w:p w14:paraId="0F1044C0" w14:textId="77777777" w:rsidR="0063554B" w:rsidRDefault="00635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84EC0" w14:textId="77777777" w:rsidR="000E21DE" w:rsidRDefault="007A7CEA">
    <w:pPr>
      <w:pStyle w:val="Encabezado"/>
    </w:pPr>
    <w:r>
      <w:rPr>
        <w:noProof/>
        <w:bdr w:val="nil"/>
      </w:rPr>
      <w:pict w14:anchorId="23A3D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4448594" o:spid="_x0000_s1032" type="#_x0000_t75" style="position:absolute;margin-left:0;margin-top:0;width:611.25pt;height:791.25pt;z-index:-251658240;mso-position-horizontal:center;mso-position-horizontal-relative:margin;mso-position-vertical:center;mso-position-vertical-relative:margin" o:allowincell="f">
          <v:imagedata r:id="rId1" o:title="Directo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4F51" w14:textId="2EC39F83" w:rsidR="000E21DE" w:rsidRDefault="007A7CEA">
    <w:pPr>
      <w:pStyle w:val="Encabezado"/>
    </w:pPr>
    <w:r>
      <w:rPr>
        <w:noProof/>
        <w:lang w:val="es-CO" w:eastAsia="es-CO"/>
      </w:rPr>
      <w:drawing>
        <wp:anchor distT="0" distB="0" distL="114300" distR="114300" simplePos="0" relativeHeight="251660288" behindDoc="1" locked="0" layoutInCell="1" allowOverlap="1" wp14:anchorId="1648B3D0" wp14:editId="048F37B8">
          <wp:simplePos x="0" y="0"/>
          <wp:positionH relativeFrom="column">
            <wp:posOffset>4530725</wp:posOffset>
          </wp:positionH>
          <wp:positionV relativeFrom="paragraph">
            <wp:posOffset>12065</wp:posOffset>
          </wp:positionV>
          <wp:extent cx="1661160" cy="1303020"/>
          <wp:effectExtent l="0" t="0" r="0" b="0"/>
          <wp:wrapThrough wrapText="bothSides">
            <wp:wrapPolygon edited="0">
              <wp:start x="4459" y="0"/>
              <wp:lineTo x="0" y="1263"/>
              <wp:lineTo x="0" y="4105"/>
              <wp:lineTo x="7679" y="5368"/>
              <wp:lineTo x="7679" y="9158"/>
              <wp:lineTo x="8422" y="10421"/>
              <wp:lineTo x="10651" y="10421"/>
              <wp:lineTo x="10651" y="13263"/>
              <wp:lineTo x="11147" y="14526"/>
              <wp:lineTo x="12385" y="15158"/>
              <wp:lineTo x="13872" y="15158"/>
              <wp:lineTo x="20560" y="14211"/>
              <wp:lineTo x="20312" y="12316"/>
              <wp:lineTo x="10651" y="10421"/>
              <wp:lineTo x="20312" y="10421"/>
              <wp:lineTo x="21055" y="6000"/>
              <wp:lineTo x="19817" y="5368"/>
              <wp:lineTo x="20560" y="2526"/>
              <wp:lineTo x="19321" y="947"/>
              <wp:lineTo x="15358" y="0"/>
              <wp:lineTo x="4459" y="0"/>
            </wp:wrapPolygon>
          </wp:wrapThrough>
          <wp:docPr id="12011625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1160" cy="1303020"/>
                  </a:xfrm>
                  <a:prstGeom prst="rect">
                    <a:avLst/>
                  </a:prstGeom>
                  <a:noFill/>
                  <a:ln>
                    <a:noFill/>
                  </a:ln>
                </pic:spPr>
              </pic:pic>
            </a:graphicData>
          </a:graphic>
          <wp14:sizeRelH relativeFrom="page">
            <wp14:pctWidth>0</wp14:pctWidth>
          </wp14:sizeRelH>
          <wp14:sizeRelV relativeFrom="page">
            <wp14:pctHeight>0</wp14:pctHeight>
          </wp14:sizeRelV>
        </wp:anchor>
      </w:drawing>
    </w:r>
    <w:r w:rsidR="00665A1C">
      <w:rPr>
        <w:noProof/>
      </w:rPr>
      <mc:AlternateContent>
        <mc:Choice Requires="wps">
          <w:drawing>
            <wp:anchor distT="45720" distB="45720" distL="114300" distR="114300" simplePos="0" relativeHeight="251656192" behindDoc="0" locked="0" layoutInCell="1" allowOverlap="1" wp14:anchorId="1007F7C9" wp14:editId="6B9968D0">
              <wp:simplePos x="0" y="0"/>
              <wp:positionH relativeFrom="column">
                <wp:posOffset>-440055</wp:posOffset>
              </wp:positionH>
              <wp:positionV relativeFrom="paragraph">
                <wp:posOffset>14605</wp:posOffset>
              </wp:positionV>
              <wp:extent cx="4335780" cy="1333500"/>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5780" cy="1333500"/>
                      </a:xfrm>
                      <a:prstGeom prst="rect">
                        <a:avLst/>
                      </a:prstGeom>
                      <a:noFill/>
                      <a:ln w="9525">
                        <a:noFill/>
                        <a:miter lim="800000"/>
                        <a:headEnd/>
                        <a:tailEnd/>
                      </a:ln>
                    </wps:spPr>
                    <wps:txbx>
                      <w:txbxContent>
                        <w:p w14:paraId="2D3ADF59" w14:textId="61447AA8" w:rsidR="00665A1C" w:rsidRPr="007A7CEA" w:rsidRDefault="007A7CEA" w:rsidP="00642436">
                          <w:pPr>
                            <w:rPr>
                              <w:rFonts w:ascii="Muli" w:hAnsi="Muli"/>
                              <w:b/>
                              <w:bCs/>
                              <w:sz w:val="36"/>
                              <w:szCs w:val="36"/>
                            </w:rPr>
                          </w:pPr>
                          <w:r w:rsidRPr="007A7CEA">
                            <w:rPr>
                              <w:rFonts w:ascii="Muli" w:hAnsi="Muli"/>
                              <w:b/>
                              <w:bCs/>
                              <w:sz w:val="36"/>
                              <w:szCs w:val="36"/>
                            </w:rPr>
                            <w:t>PAQUETE VACACIONAL PERÚ: ESCAPADA POR LIMA, CUSCO, VALLE SAGRADO Y MACHU PICCHU</w:t>
                          </w:r>
                        </w:p>
                        <w:p w14:paraId="45252472" w14:textId="3F30BE73" w:rsidR="00053855" w:rsidRPr="007A7CEA" w:rsidRDefault="007A7CEA" w:rsidP="00642436">
                          <w:pPr>
                            <w:rPr>
                              <w:rFonts w:ascii="Muli" w:hAnsi="Muli"/>
                              <w:color w:val="000000"/>
                              <w:sz w:val="36"/>
                              <w:szCs w:val="36"/>
                            </w:rPr>
                          </w:pPr>
                          <w:r>
                            <w:rPr>
                              <w:rFonts w:ascii="Muli" w:hAnsi="Muli"/>
                              <w:b/>
                              <w:bCs/>
                              <w:sz w:val="36"/>
                              <w:szCs w:val="36"/>
                            </w:rPr>
                            <w:t xml:space="preserve">5 </w:t>
                          </w:r>
                          <w:r w:rsidRPr="007A7CEA">
                            <w:rPr>
                              <w:rFonts w:ascii="Muli" w:hAnsi="Muli"/>
                              <w:b/>
                              <w:bCs/>
                              <w:sz w:val="36"/>
                              <w:szCs w:val="36"/>
                            </w:rPr>
                            <w:t>DÍAS</w:t>
                          </w:r>
                          <w:r>
                            <w:rPr>
                              <w:rFonts w:ascii="Muli" w:hAnsi="Muli"/>
                              <w:b/>
                              <w:bCs/>
                              <w:sz w:val="36"/>
                              <w:szCs w:val="36"/>
                            </w:rPr>
                            <w:t xml:space="preserve"> – 4 NOCHES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07F7C9" id="_x0000_t202" coordsize="21600,21600" o:spt="202" path="m,l,21600r21600,l21600,xe">
              <v:stroke joinstyle="miter"/>
              <v:path gradientshapeok="t" o:connecttype="rect"/>
            </v:shapetype>
            <v:shape id="Cuadro de texto 1" o:spid="_x0000_s1026" type="#_x0000_t202" style="position:absolute;margin-left:-34.65pt;margin-top:1.15pt;width:341.4pt;height:10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" filled="f" stroked="f">
              <v:textbox>
                <w:txbxContent>
                  <w:p w14:paraId="2D3ADF59" w14:textId="61447AA8" w:rsidR="00665A1C" w:rsidRPr="007A7CEA" w:rsidRDefault="007A7CEA" w:rsidP="00642436">
                    <w:pPr>
                      <w:rPr>
                        <w:rFonts w:ascii="Muli" w:hAnsi="Muli"/>
                        <w:b/>
                        <w:bCs/>
                        <w:sz w:val="36"/>
                        <w:szCs w:val="36"/>
                      </w:rPr>
                    </w:pPr>
                    <w:r w:rsidRPr="007A7CEA">
                      <w:rPr>
                        <w:rFonts w:ascii="Muli" w:hAnsi="Muli"/>
                        <w:b/>
                        <w:bCs/>
                        <w:sz w:val="36"/>
                        <w:szCs w:val="36"/>
                      </w:rPr>
                      <w:t>PAQUETE VACACIONAL PERÚ: ESCAPADA POR LIMA, CUSCO, VALLE SAGRADO Y MACHU PICCHU</w:t>
                    </w:r>
                  </w:p>
                  <w:p w14:paraId="45252472" w14:textId="3F30BE73" w:rsidR="00053855" w:rsidRPr="007A7CEA" w:rsidRDefault="007A7CEA" w:rsidP="00642436">
                    <w:pPr>
                      <w:rPr>
                        <w:rFonts w:ascii="Muli" w:hAnsi="Muli"/>
                        <w:color w:val="000000"/>
                        <w:sz w:val="36"/>
                        <w:szCs w:val="36"/>
                      </w:rPr>
                    </w:pPr>
                    <w:r>
                      <w:rPr>
                        <w:rFonts w:ascii="Muli" w:hAnsi="Muli"/>
                        <w:b/>
                        <w:bCs/>
                        <w:sz w:val="36"/>
                        <w:szCs w:val="36"/>
                      </w:rPr>
                      <w:t xml:space="preserve">5 </w:t>
                    </w:r>
                    <w:r w:rsidRPr="007A7CEA">
                      <w:rPr>
                        <w:rFonts w:ascii="Muli" w:hAnsi="Muli"/>
                        <w:b/>
                        <w:bCs/>
                        <w:sz w:val="36"/>
                        <w:szCs w:val="36"/>
                      </w:rPr>
                      <w:t>DÍAS</w:t>
                    </w:r>
                    <w:r>
                      <w:rPr>
                        <w:rFonts w:ascii="Muli" w:hAnsi="Muli"/>
                        <w:b/>
                        <w:bCs/>
                        <w:sz w:val="36"/>
                        <w:szCs w:val="36"/>
                      </w:rPr>
                      <w:t xml:space="preserve"> – 4 NOCHES</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1B854" w14:textId="77777777" w:rsidR="000E21DE" w:rsidRDefault="007A7CEA">
    <w:pPr>
      <w:pStyle w:val="Encabezado"/>
    </w:pPr>
    <w:r>
      <w:rPr>
        <w:noProof/>
        <w:bdr w:val="nil"/>
      </w:rPr>
      <w:pict w14:anchorId="1CB98C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4448593" o:spid="_x0000_s1031" type="#_x0000_t75" style="position:absolute;margin-left:0;margin-top:0;width:611.25pt;height:791.25pt;z-index:-251659264;mso-position-horizontal:center;mso-position-horizontal-relative:margin;mso-position-vertical:center;mso-position-vertical-relative:margin" o:allowincell="f">
          <v:imagedata r:id="rId1" o:title="Directo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2D2"/>
    <w:multiLevelType w:val="hybridMultilevel"/>
    <w:tmpl w:val="63088E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F94181"/>
    <w:multiLevelType w:val="hybridMultilevel"/>
    <w:tmpl w:val="4CE8C62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B73C9E"/>
    <w:multiLevelType w:val="hybridMultilevel"/>
    <w:tmpl w:val="937214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CE1665"/>
    <w:multiLevelType w:val="hybridMultilevel"/>
    <w:tmpl w:val="86A4BB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626328"/>
    <w:multiLevelType w:val="hybridMultilevel"/>
    <w:tmpl w:val="9DEE60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8F7F12"/>
    <w:multiLevelType w:val="hybridMultilevel"/>
    <w:tmpl w:val="594042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87B3401"/>
    <w:multiLevelType w:val="hybridMultilevel"/>
    <w:tmpl w:val="907449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8AF4F7E"/>
    <w:multiLevelType w:val="hybridMultilevel"/>
    <w:tmpl w:val="0C708DF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D34294E"/>
    <w:multiLevelType w:val="hybridMultilevel"/>
    <w:tmpl w:val="7D3E180A"/>
    <w:styleLink w:val="Estiloimportado10"/>
    <w:lvl w:ilvl="0" w:tplc="974CA7B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AC275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74297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EB8C02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B542C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6BA286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0B3C783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8C43A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B2432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3D581FA6"/>
    <w:multiLevelType w:val="hybridMultilevel"/>
    <w:tmpl w:val="A4F4B6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411805"/>
    <w:multiLevelType w:val="hybridMultilevel"/>
    <w:tmpl w:val="FC1A1D2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4F2A42F5"/>
    <w:multiLevelType w:val="hybridMultilevel"/>
    <w:tmpl w:val="96EA132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F5004E2"/>
    <w:multiLevelType w:val="hybridMultilevel"/>
    <w:tmpl w:val="FEF8130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50C262B0"/>
    <w:multiLevelType w:val="hybridMultilevel"/>
    <w:tmpl w:val="6E0C539A"/>
    <w:styleLink w:val="Estiloimportado1"/>
    <w:lvl w:ilvl="0" w:tplc="C4B03EA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B38A0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F2881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CA02440">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806A3C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9DAA84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BFC175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D80F88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4E293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51376396"/>
    <w:multiLevelType w:val="hybridMultilevel"/>
    <w:tmpl w:val="83E45D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1707801"/>
    <w:multiLevelType w:val="hybridMultilevel"/>
    <w:tmpl w:val="1DF216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17F4C2E"/>
    <w:multiLevelType w:val="hybridMultilevel"/>
    <w:tmpl w:val="69B83C6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7D42BA6"/>
    <w:multiLevelType w:val="hybridMultilevel"/>
    <w:tmpl w:val="834ED4F8"/>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5AE429B9"/>
    <w:multiLevelType w:val="hybridMultilevel"/>
    <w:tmpl w:val="BD68C9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26513F9"/>
    <w:multiLevelType w:val="hybridMultilevel"/>
    <w:tmpl w:val="BDA4C42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5A42091"/>
    <w:multiLevelType w:val="hybridMultilevel"/>
    <w:tmpl w:val="0C74F806"/>
    <w:styleLink w:val="Estiloimportado2"/>
    <w:lvl w:ilvl="0" w:tplc="8E4ECF5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730E5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2FAD24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C60980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5528E7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9EC96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052D13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6EA601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DE068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1" w15:restartNumberingAfterBreak="0">
    <w:nsid w:val="66D9613A"/>
    <w:multiLevelType w:val="hybridMultilevel"/>
    <w:tmpl w:val="6B8A0F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C567BBD"/>
    <w:multiLevelType w:val="hybridMultilevel"/>
    <w:tmpl w:val="ADE259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1215F11"/>
    <w:multiLevelType w:val="hybridMultilevel"/>
    <w:tmpl w:val="952AF6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1DE3169"/>
    <w:multiLevelType w:val="hybridMultilevel"/>
    <w:tmpl w:val="958E07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4B2172B"/>
    <w:multiLevelType w:val="hybridMultilevel"/>
    <w:tmpl w:val="F4F021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4F1096F"/>
    <w:multiLevelType w:val="hybridMultilevel"/>
    <w:tmpl w:val="216449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E55880"/>
    <w:multiLevelType w:val="hybridMultilevel"/>
    <w:tmpl w:val="C4BCF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52514754">
    <w:abstractNumId w:val="13"/>
  </w:num>
  <w:num w:numId="2" w16cid:durableId="1549295984">
    <w:abstractNumId w:val="20"/>
  </w:num>
  <w:num w:numId="3" w16cid:durableId="1576554419">
    <w:abstractNumId w:val="8"/>
  </w:num>
  <w:num w:numId="4" w16cid:durableId="609974900">
    <w:abstractNumId w:val="11"/>
  </w:num>
  <w:num w:numId="5" w16cid:durableId="1178428372">
    <w:abstractNumId w:val="7"/>
  </w:num>
  <w:num w:numId="6" w16cid:durableId="1486778488">
    <w:abstractNumId w:val="0"/>
  </w:num>
  <w:num w:numId="7" w16cid:durableId="156917788">
    <w:abstractNumId w:val="4"/>
  </w:num>
  <w:num w:numId="8" w16cid:durableId="398600089">
    <w:abstractNumId w:val="27"/>
  </w:num>
  <w:num w:numId="9" w16cid:durableId="873348183">
    <w:abstractNumId w:val="9"/>
  </w:num>
  <w:num w:numId="10" w16cid:durableId="72318216">
    <w:abstractNumId w:val="2"/>
  </w:num>
  <w:num w:numId="11" w16cid:durableId="81680070">
    <w:abstractNumId w:val="6"/>
  </w:num>
  <w:num w:numId="12" w16cid:durableId="912083236">
    <w:abstractNumId w:val="25"/>
  </w:num>
  <w:num w:numId="13" w16cid:durableId="376205787">
    <w:abstractNumId w:val="5"/>
  </w:num>
  <w:num w:numId="14" w16cid:durableId="813642182">
    <w:abstractNumId w:val="14"/>
  </w:num>
  <w:num w:numId="15" w16cid:durableId="1907297681">
    <w:abstractNumId w:val="26"/>
  </w:num>
  <w:num w:numId="16" w16cid:durableId="1227296452">
    <w:abstractNumId w:val="15"/>
  </w:num>
  <w:num w:numId="17" w16cid:durableId="642777872">
    <w:abstractNumId w:val="22"/>
  </w:num>
  <w:num w:numId="18" w16cid:durableId="758716869">
    <w:abstractNumId w:val="16"/>
  </w:num>
  <w:num w:numId="19" w16cid:durableId="32466298">
    <w:abstractNumId w:val="1"/>
  </w:num>
  <w:num w:numId="20" w16cid:durableId="1134560240">
    <w:abstractNumId w:val="18"/>
  </w:num>
  <w:num w:numId="21" w16cid:durableId="994407930">
    <w:abstractNumId w:val="24"/>
  </w:num>
  <w:num w:numId="22" w16cid:durableId="1939097943">
    <w:abstractNumId w:val="3"/>
  </w:num>
  <w:num w:numId="23" w16cid:durableId="1869641379">
    <w:abstractNumId w:val="21"/>
  </w:num>
  <w:num w:numId="24" w16cid:durableId="2101027069">
    <w:abstractNumId w:val="19"/>
  </w:num>
  <w:num w:numId="25" w16cid:durableId="2081251837">
    <w:abstractNumId w:val="23"/>
  </w:num>
  <w:num w:numId="26" w16cid:durableId="377364957">
    <w:abstractNumId w:val="17"/>
  </w:num>
  <w:num w:numId="27" w16cid:durableId="2071533797">
    <w:abstractNumId w:val="10"/>
  </w:num>
  <w:num w:numId="28" w16cid:durableId="395517618">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3C9"/>
    <w:rsid w:val="00042B64"/>
    <w:rsid w:val="00051276"/>
    <w:rsid w:val="00053855"/>
    <w:rsid w:val="00070004"/>
    <w:rsid w:val="000733DA"/>
    <w:rsid w:val="00074C3C"/>
    <w:rsid w:val="00075F98"/>
    <w:rsid w:val="000776A7"/>
    <w:rsid w:val="00081974"/>
    <w:rsid w:val="000B2EA3"/>
    <w:rsid w:val="000D56AE"/>
    <w:rsid w:val="000E21DE"/>
    <w:rsid w:val="00111ECF"/>
    <w:rsid w:val="00123231"/>
    <w:rsid w:val="00136B03"/>
    <w:rsid w:val="00161998"/>
    <w:rsid w:val="00190781"/>
    <w:rsid w:val="001B342F"/>
    <w:rsid w:val="001C20F3"/>
    <w:rsid w:val="001C57D0"/>
    <w:rsid w:val="001D1207"/>
    <w:rsid w:val="001D3EB2"/>
    <w:rsid w:val="001D59DD"/>
    <w:rsid w:val="001E4FDF"/>
    <w:rsid w:val="00203B5F"/>
    <w:rsid w:val="00204B63"/>
    <w:rsid w:val="00230E0D"/>
    <w:rsid w:val="002351C2"/>
    <w:rsid w:val="002545B4"/>
    <w:rsid w:val="00297F8E"/>
    <w:rsid w:val="00301514"/>
    <w:rsid w:val="00302ABE"/>
    <w:rsid w:val="0031518E"/>
    <w:rsid w:val="00364CF4"/>
    <w:rsid w:val="003C0D51"/>
    <w:rsid w:val="003C24C5"/>
    <w:rsid w:val="003C6A58"/>
    <w:rsid w:val="003F2CB9"/>
    <w:rsid w:val="003F676B"/>
    <w:rsid w:val="00436473"/>
    <w:rsid w:val="00445A2C"/>
    <w:rsid w:val="00456C39"/>
    <w:rsid w:val="004815C4"/>
    <w:rsid w:val="00482A97"/>
    <w:rsid w:val="004832C8"/>
    <w:rsid w:val="00484512"/>
    <w:rsid w:val="00493906"/>
    <w:rsid w:val="00496D33"/>
    <w:rsid w:val="004A167E"/>
    <w:rsid w:val="004C13B9"/>
    <w:rsid w:val="004C2A94"/>
    <w:rsid w:val="004C44D8"/>
    <w:rsid w:val="0053566B"/>
    <w:rsid w:val="005457D2"/>
    <w:rsid w:val="00545ACC"/>
    <w:rsid w:val="00571DC2"/>
    <w:rsid w:val="005A5808"/>
    <w:rsid w:val="005B47D7"/>
    <w:rsid w:val="005E14A1"/>
    <w:rsid w:val="006135E1"/>
    <w:rsid w:val="006233F0"/>
    <w:rsid w:val="0063554B"/>
    <w:rsid w:val="00642436"/>
    <w:rsid w:val="0064321E"/>
    <w:rsid w:val="00643575"/>
    <w:rsid w:val="0065215A"/>
    <w:rsid w:val="00654D02"/>
    <w:rsid w:val="00660A52"/>
    <w:rsid w:val="00665A1C"/>
    <w:rsid w:val="00671F77"/>
    <w:rsid w:val="0067720F"/>
    <w:rsid w:val="0068559B"/>
    <w:rsid w:val="00692003"/>
    <w:rsid w:val="00692457"/>
    <w:rsid w:val="00692C5B"/>
    <w:rsid w:val="00694376"/>
    <w:rsid w:val="006A7445"/>
    <w:rsid w:val="006B5658"/>
    <w:rsid w:val="006C127F"/>
    <w:rsid w:val="006D024B"/>
    <w:rsid w:val="006F3540"/>
    <w:rsid w:val="00700B65"/>
    <w:rsid w:val="007114AD"/>
    <w:rsid w:val="00717541"/>
    <w:rsid w:val="00722731"/>
    <w:rsid w:val="00740B98"/>
    <w:rsid w:val="00741C0C"/>
    <w:rsid w:val="00746D3A"/>
    <w:rsid w:val="00757C01"/>
    <w:rsid w:val="00762F6A"/>
    <w:rsid w:val="00771AEB"/>
    <w:rsid w:val="0078111E"/>
    <w:rsid w:val="00781A3F"/>
    <w:rsid w:val="0078403B"/>
    <w:rsid w:val="00784DD4"/>
    <w:rsid w:val="00785810"/>
    <w:rsid w:val="007A7CEA"/>
    <w:rsid w:val="007B52A6"/>
    <w:rsid w:val="007C0F5C"/>
    <w:rsid w:val="007E1292"/>
    <w:rsid w:val="007F106C"/>
    <w:rsid w:val="00813E09"/>
    <w:rsid w:val="008162A6"/>
    <w:rsid w:val="00847AFB"/>
    <w:rsid w:val="008511E3"/>
    <w:rsid w:val="00855EFF"/>
    <w:rsid w:val="008900F8"/>
    <w:rsid w:val="008A0CAE"/>
    <w:rsid w:val="008D063C"/>
    <w:rsid w:val="008D2373"/>
    <w:rsid w:val="00903FBA"/>
    <w:rsid w:val="0094014C"/>
    <w:rsid w:val="00952111"/>
    <w:rsid w:val="009774D6"/>
    <w:rsid w:val="009804D5"/>
    <w:rsid w:val="009A6E5E"/>
    <w:rsid w:val="009C0E21"/>
    <w:rsid w:val="009C1025"/>
    <w:rsid w:val="009D2601"/>
    <w:rsid w:val="009D552C"/>
    <w:rsid w:val="00A074A4"/>
    <w:rsid w:val="00A13A48"/>
    <w:rsid w:val="00A2156C"/>
    <w:rsid w:val="00A31CB2"/>
    <w:rsid w:val="00A34834"/>
    <w:rsid w:val="00A3504B"/>
    <w:rsid w:val="00A57351"/>
    <w:rsid w:val="00A645F5"/>
    <w:rsid w:val="00A6716F"/>
    <w:rsid w:val="00AA0E58"/>
    <w:rsid w:val="00AC10F4"/>
    <w:rsid w:val="00AC114D"/>
    <w:rsid w:val="00AC25BE"/>
    <w:rsid w:val="00AC2C80"/>
    <w:rsid w:val="00AC53DA"/>
    <w:rsid w:val="00B0154C"/>
    <w:rsid w:val="00B078BA"/>
    <w:rsid w:val="00B371F9"/>
    <w:rsid w:val="00B4341C"/>
    <w:rsid w:val="00B47B5A"/>
    <w:rsid w:val="00B75FCC"/>
    <w:rsid w:val="00B87A41"/>
    <w:rsid w:val="00B93383"/>
    <w:rsid w:val="00BC71A9"/>
    <w:rsid w:val="00BE5464"/>
    <w:rsid w:val="00C03EC8"/>
    <w:rsid w:val="00C169D4"/>
    <w:rsid w:val="00C17182"/>
    <w:rsid w:val="00C20F6B"/>
    <w:rsid w:val="00C22A5B"/>
    <w:rsid w:val="00C24065"/>
    <w:rsid w:val="00C4503F"/>
    <w:rsid w:val="00C53D15"/>
    <w:rsid w:val="00C643CE"/>
    <w:rsid w:val="00CA1179"/>
    <w:rsid w:val="00CB19B1"/>
    <w:rsid w:val="00CB5ADC"/>
    <w:rsid w:val="00CC0ECC"/>
    <w:rsid w:val="00CC5D45"/>
    <w:rsid w:val="00CD1386"/>
    <w:rsid w:val="00CF037E"/>
    <w:rsid w:val="00D03EBE"/>
    <w:rsid w:val="00D14F1B"/>
    <w:rsid w:val="00D22617"/>
    <w:rsid w:val="00D459B3"/>
    <w:rsid w:val="00D47614"/>
    <w:rsid w:val="00D5477B"/>
    <w:rsid w:val="00D54F06"/>
    <w:rsid w:val="00D636FD"/>
    <w:rsid w:val="00D65E71"/>
    <w:rsid w:val="00D72503"/>
    <w:rsid w:val="00D81EA2"/>
    <w:rsid w:val="00D93816"/>
    <w:rsid w:val="00D961DB"/>
    <w:rsid w:val="00DC7856"/>
    <w:rsid w:val="00DD3684"/>
    <w:rsid w:val="00DE1596"/>
    <w:rsid w:val="00E01E8B"/>
    <w:rsid w:val="00E0508A"/>
    <w:rsid w:val="00E15356"/>
    <w:rsid w:val="00E23F29"/>
    <w:rsid w:val="00E2613A"/>
    <w:rsid w:val="00E376FB"/>
    <w:rsid w:val="00E412A3"/>
    <w:rsid w:val="00E47373"/>
    <w:rsid w:val="00E61CC2"/>
    <w:rsid w:val="00E932BF"/>
    <w:rsid w:val="00E952C6"/>
    <w:rsid w:val="00EA0A3C"/>
    <w:rsid w:val="00EA3D83"/>
    <w:rsid w:val="00EA63C9"/>
    <w:rsid w:val="00EB05F5"/>
    <w:rsid w:val="00EB3196"/>
    <w:rsid w:val="00EC772B"/>
    <w:rsid w:val="00ED336B"/>
    <w:rsid w:val="00ED525B"/>
    <w:rsid w:val="00EE26E3"/>
    <w:rsid w:val="00F02BEA"/>
    <w:rsid w:val="00F168F1"/>
    <w:rsid w:val="00F16D8F"/>
    <w:rsid w:val="00F265EE"/>
    <w:rsid w:val="00F57881"/>
    <w:rsid w:val="00F60323"/>
    <w:rsid w:val="00F672B4"/>
    <w:rsid w:val="00F86C49"/>
    <w:rsid w:val="00FB3731"/>
    <w:rsid w:val="00FB39C8"/>
    <w:rsid w:val="00FB68AE"/>
    <w:rsid w:val="00FC00D7"/>
    <w:rsid w:val="00FC0B83"/>
    <w:rsid w:val="00FD2C2B"/>
    <w:rsid w:val="00FD5E5B"/>
    <w:rsid w:val="00FE38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731D3"/>
  <w15:docId w15:val="{BB246D6D-1765-4FC8-973F-540459A7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76B"/>
    <w:rPr>
      <w:rFonts w:eastAsia="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Encabezadoypie">
    <w:name w:val="Encabezado y pie"/>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CuerpoA">
    <w:name w:val="Cuerpo A"/>
    <w:pPr>
      <w:pBdr>
        <w:top w:val="nil"/>
        <w:left w:val="nil"/>
        <w:bottom w:val="nil"/>
        <w:right w:val="nil"/>
        <w:between w:val="nil"/>
        <w:bar w:val="nil"/>
      </w:pBdr>
      <w:spacing w:after="160" w:line="259" w:lineRule="auto"/>
    </w:pPr>
    <w:rPr>
      <w:rFonts w:ascii="Calibri" w:hAnsi="Calibri" w:cs="Arial Unicode MS"/>
      <w:color w:val="000000"/>
      <w:sz w:val="22"/>
      <w:szCs w:val="22"/>
      <w:u w:color="000000"/>
      <w:bdr w:val="nil"/>
      <w:lang w:val="es-ES_tradnl"/>
    </w:rPr>
  </w:style>
  <w:style w:type="character" w:customStyle="1" w:styleId="Ninguno">
    <w:name w:val="Ninguno"/>
  </w:style>
  <w:style w:type="character" w:customStyle="1" w:styleId="NingunoA">
    <w:name w:val="Ninguno A"/>
    <w:basedOn w:val="Ninguno"/>
  </w:style>
  <w:style w:type="paragraph" w:styleId="Prrafodelista">
    <w:name w:val="List Paragraph"/>
    <w:uiPriority w:val="34"/>
    <w:qFormat/>
    <w:pPr>
      <w:pBdr>
        <w:top w:val="nil"/>
        <w:left w:val="nil"/>
        <w:bottom w:val="nil"/>
        <w:right w:val="nil"/>
        <w:between w:val="nil"/>
        <w:bar w:val="nil"/>
      </w:pBdr>
      <w:spacing w:after="160" w:line="259" w:lineRule="auto"/>
      <w:ind w:left="720"/>
    </w:pPr>
    <w:rPr>
      <w:rFonts w:ascii="Calibri" w:hAnsi="Calibri" w:cs="Arial Unicode MS"/>
      <w:color w:val="000000"/>
      <w:sz w:val="22"/>
      <w:szCs w:val="22"/>
      <w:u w:color="000000"/>
      <w:bdr w:val="nil"/>
      <w:lang w:val="es-ES_tradnl"/>
    </w:rPr>
  </w:style>
  <w:style w:type="numbering" w:customStyle="1" w:styleId="Estiloimportado1">
    <w:name w:val="Estilo importado 1"/>
    <w:pPr>
      <w:numPr>
        <w:numId w:val="1"/>
      </w:numPr>
    </w:pPr>
  </w:style>
  <w:style w:type="numbering" w:customStyle="1" w:styleId="Estiloimportado2">
    <w:name w:val="Estilo importado 2"/>
    <w:pPr>
      <w:numPr>
        <w:numId w:val="2"/>
      </w:numPr>
    </w:pPr>
  </w:style>
  <w:style w:type="paragraph" w:customStyle="1" w:styleId="Cuerpo">
    <w:name w:val="Cuerpo"/>
    <w:pPr>
      <w:pBdr>
        <w:top w:val="nil"/>
        <w:left w:val="nil"/>
        <w:bottom w:val="nil"/>
        <w:right w:val="nil"/>
        <w:between w:val="nil"/>
        <w:bar w:val="nil"/>
      </w:pBdr>
    </w:pPr>
    <w:rPr>
      <w:rFonts w:cs="Arial Unicode MS"/>
      <w:color w:val="000000"/>
      <w:sz w:val="24"/>
      <w:szCs w:val="24"/>
      <w:u w:color="000000"/>
      <w:bdr w:val="nil"/>
      <w:lang w:val="es-ES_tradnl"/>
    </w:rPr>
  </w:style>
  <w:style w:type="numbering" w:customStyle="1" w:styleId="Estiloimportado10">
    <w:name w:val="Estilo importado 1.0"/>
    <w:pPr>
      <w:numPr>
        <w:numId w:val="3"/>
      </w:numPr>
    </w:pPr>
  </w:style>
  <w:style w:type="paragraph" w:styleId="Sinespaciado">
    <w:name w:val="No Spacing"/>
    <w:uiPriority w:val="1"/>
    <w:qFormat/>
    <w:rsid w:val="00694376"/>
    <w:rPr>
      <w:rFonts w:ascii="Helvetica Neue" w:eastAsia="Helvetica Neue" w:hAnsi="Helvetica Neue"/>
      <w:sz w:val="22"/>
      <w:szCs w:val="22"/>
      <w:lang w:eastAsia="en-US"/>
    </w:rPr>
  </w:style>
  <w:style w:type="paragraph" w:styleId="Encabezado">
    <w:name w:val="header"/>
    <w:basedOn w:val="Normal"/>
    <w:link w:val="EncabezadoCar"/>
    <w:uiPriority w:val="99"/>
    <w:unhideWhenUsed/>
    <w:rsid w:val="00EA3D83"/>
    <w:pPr>
      <w:tabs>
        <w:tab w:val="center" w:pos="4419"/>
        <w:tab w:val="right" w:pos="8838"/>
      </w:tabs>
    </w:pPr>
  </w:style>
  <w:style w:type="character" w:customStyle="1" w:styleId="EncabezadoCar">
    <w:name w:val="Encabezado Car"/>
    <w:link w:val="Encabezado"/>
    <w:uiPriority w:val="99"/>
    <w:rsid w:val="00EA3D83"/>
    <w:rPr>
      <w:rFonts w:eastAsia="Times New Roman"/>
      <w:sz w:val="24"/>
      <w:szCs w:val="24"/>
      <w:bdr w:val="none" w:sz="0" w:space="0" w:color="auto"/>
      <w:lang w:val="es-ES_tradnl" w:eastAsia="es-ES_tradnl"/>
    </w:rPr>
  </w:style>
  <w:style w:type="paragraph" w:styleId="Piedepgina">
    <w:name w:val="footer"/>
    <w:basedOn w:val="Normal"/>
    <w:link w:val="PiedepginaCar"/>
    <w:uiPriority w:val="99"/>
    <w:unhideWhenUsed/>
    <w:rsid w:val="00EA3D83"/>
    <w:pPr>
      <w:tabs>
        <w:tab w:val="center" w:pos="4419"/>
        <w:tab w:val="right" w:pos="8838"/>
      </w:tabs>
    </w:pPr>
  </w:style>
  <w:style w:type="character" w:customStyle="1" w:styleId="PiedepginaCar">
    <w:name w:val="Pie de página Car"/>
    <w:link w:val="Piedepgina"/>
    <w:uiPriority w:val="99"/>
    <w:rsid w:val="00EA3D83"/>
    <w:rPr>
      <w:rFonts w:eastAsia="Times New Roman"/>
      <w:sz w:val="24"/>
      <w:szCs w:val="24"/>
      <w:bdr w:val="none" w:sz="0" w:space="0" w:color="auto"/>
      <w:lang w:val="es-ES_tradnl" w:eastAsia="es-ES_tradnl"/>
    </w:rPr>
  </w:style>
  <w:style w:type="character" w:styleId="Refdecomentario">
    <w:name w:val="annotation reference"/>
    <w:uiPriority w:val="99"/>
    <w:semiHidden/>
    <w:unhideWhenUsed/>
    <w:rsid w:val="009D2601"/>
    <w:rPr>
      <w:sz w:val="16"/>
      <w:szCs w:val="16"/>
    </w:rPr>
  </w:style>
  <w:style w:type="paragraph" w:styleId="Textocomentario">
    <w:name w:val="annotation text"/>
    <w:basedOn w:val="Normal"/>
    <w:link w:val="TextocomentarioCar"/>
    <w:uiPriority w:val="99"/>
    <w:semiHidden/>
    <w:unhideWhenUsed/>
    <w:rsid w:val="009D2601"/>
    <w:rPr>
      <w:sz w:val="20"/>
      <w:szCs w:val="20"/>
    </w:rPr>
  </w:style>
  <w:style w:type="character" w:customStyle="1" w:styleId="TextocomentarioCar">
    <w:name w:val="Texto comentario Car"/>
    <w:link w:val="Textocomentario"/>
    <w:uiPriority w:val="99"/>
    <w:semiHidden/>
    <w:rsid w:val="009D2601"/>
    <w:rPr>
      <w:rFonts w:eastAsia="Times New Roman"/>
      <w:bdr w:val="none" w:sz="0" w:space="0" w:color="auto"/>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9D2601"/>
    <w:rPr>
      <w:b/>
      <w:bCs/>
    </w:rPr>
  </w:style>
  <w:style w:type="character" w:customStyle="1" w:styleId="AsuntodelcomentarioCar">
    <w:name w:val="Asunto del comentario Car"/>
    <w:link w:val="Asuntodelcomentario"/>
    <w:uiPriority w:val="99"/>
    <w:semiHidden/>
    <w:rsid w:val="009D2601"/>
    <w:rPr>
      <w:rFonts w:eastAsia="Times New Roman"/>
      <w:b/>
      <w:bCs/>
      <w:bdr w:val="none" w:sz="0" w:space="0" w:color="auto"/>
      <w:lang w:val="es-ES_tradnl" w:eastAsia="es-ES_tradnl"/>
    </w:rPr>
  </w:style>
  <w:style w:type="paragraph" w:styleId="Textodeglobo">
    <w:name w:val="Balloon Text"/>
    <w:basedOn w:val="Normal"/>
    <w:link w:val="TextodegloboCar"/>
    <w:uiPriority w:val="99"/>
    <w:semiHidden/>
    <w:unhideWhenUsed/>
    <w:rsid w:val="009D2601"/>
    <w:rPr>
      <w:sz w:val="18"/>
      <w:szCs w:val="18"/>
    </w:rPr>
  </w:style>
  <w:style w:type="character" w:customStyle="1" w:styleId="TextodegloboCar">
    <w:name w:val="Texto de globo Car"/>
    <w:link w:val="Textodeglobo"/>
    <w:uiPriority w:val="99"/>
    <w:semiHidden/>
    <w:rsid w:val="009D2601"/>
    <w:rPr>
      <w:rFonts w:eastAsia="Times New Roman"/>
      <w:sz w:val="18"/>
      <w:szCs w:val="18"/>
      <w:bdr w:val="none" w:sz="0" w:space="0" w:color="auto"/>
      <w:lang w:val="es-ES_tradnl" w:eastAsia="es-ES_tradnl"/>
    </w:rPr>
  </w:style>
  <w:style w:type="character" w:customStyle="1" w:styleId="agcmg">
    <w:name w:val="a_gcmg"/>
    <w:rsid w:val="007A7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69271">
      <w:bodyDiv w:val="1"/>
      <w:marLeft w:val="0"/>
      <w:marRight w:val="0"/>
      <w:marTop w:val="0"/>
      <w:marBottom w:val="0"/>
      <w:divBdr>
        <w:top w:val="none" w:sz="0" w:space="0" w:color="auto"/>
        <w:left w:val="none" w:sz="0" w:space="0" w:color="auto"/>
        <w:bottom w:val="none" w:sz="0" w:space="0" w:color="auto"/>
        <w:right w:val="none" w:sz="0" w:space="0" w:color="auto"/>
      </w:divBdr>
    </w:div>
    <w:div w:id="120612726">
      <w:bodyDiv w:val="1"/>
      <w:marLeft w:val="0"/>
      <w:marRight w:val="0"/>
      <w:marTop w:val="0"/>
      <w:marBottom w:val="0"/>
      <w:divBdr>
        <w:top w:val="none" w:sz="0" w:space="0" w:color="auto"/>
        <w:left w:val="none" w:sz="0" w:space="0" w:color="auto"/>
        <w:bottom w:val="none" w:sz="0" w:space="0" w:color="auto"/>
        <w:right w:val="none" w:sz="0" w:space="0" w:color="auto"/>
      </w:divBdr>
    </w:div>
    <w:div w:id="138814589">
      <w:bodyDiv w:val="1"/>
      <w:marLeft w:val="0"/>
      <w:marRight w:val="0"/>
      <w:marTop w:val="0"/>
      <w:marBottom w:val="0"/>
      <w:divBdr>
        <w:top w:val="none" w:sz="0" w:space="0" w:color="auto"/>
        <w:left w:val="none" w:sz="0" w:space="0" w:color="auto"/>
        <w:bottom w:val="none" w:sz="0" w:space="0" w:color="auto"/>
        <w:right w:val="none" w:sz="0" w:space="0" w:color="auto"/>
      </w:divBdr>
    </w:div>
    <w:div w:id="174536608">
      <w:bodyDiv w:val="1"/>
      <w:marLeft w:val="0"/>
      <w:marRight w:val="0"/>
      <w:marTop w:val="0"/>
      <w:marBottom w:val="0"/>
      <w:divBdr>
        <w:top w:val="none" w:sz="0" w:space="0" w:color="auto"/>
        <w:left w:val="none" w:sz="0" w:space="0" w:color="auto"/>
        <w:bottom w:val="none" w:sz="0" w:space="0" w:color="auto"/>
        <w:right w:val="none" w:sz="0" w:space="0" w:color="auto"/>
      </w:divBdr>
    </w:div>
    <w:div w:id="197475406">
      <w:bodyDiv w:val="1"/>
      <w:marLeft w:val="0"/>
      <w:marRight w:val="0"/>
      <w:marTop w:val="0"/>
      <w:marBottom w:val="0"/>
      <w:divBdr>
        <w:top w:val="none" w:sz="0" w:space="0" w:color="auto"/>
        <w:left w:val="none" w:sz="0" w:space="0" w:color="auto"/>
        <w:bottom w:val="none" w:sz="0" w:space="0" w:color="auto"/>
        <w:right w:val="none" w:sz="0" w:space="0" w:color="auto"/>
      </w:divBdr>
    </w:div>
    <w:div w:id="238255514">
      <w:bodyDiv w:val="1"/>
      <w:marLeft w:val="0"/>
      <w:marRight w:val="0"/>
      <w:marTop w:val="0"/>
      <w:marBottom w:val="0"/>
      <w:divBdr>
        <w:top w:val="none" w:sz="0" w:space="0" w:color="auto"/>
        <w:left w:val="none" w:sz="0" w:space="0" w:color="auto"/>
        <w:bottom w:val="none" w:sz="0" w:space="0" w:color="auto"/>
        <w:right w:val="none" w:sz="0" w:space="0" w:color="auto"/>
      </w:divBdr>
    </w:div>
    <w:div w:id="249045108">
      <w:bodyDiv w:val="1"/>
      <w:marLeft w:val="0"/>
      <w:marRight w:val="0"/>
      <w:marTop w:val="0"/>
      <w:marBottom w:val="0"/>
      <w:divBdr>
        <w:top w:val="none" w:sz="0" w:space="0" w:color="auto"/>
        <w:left w:val="none" w:sz="0" w:space="0" w:color="auto"/>
        <w:bottom w:val="none" w:sz="0" w:space="0" w:color="auto"/>
        <w:right w:val="none" w:sz="0" w:space="0" w:color="auto"/>
      </w:divBdr>
    </w:div>
    <w:div w:id="260114187">
      <w:bodyDiv w:val="1"/>
      <w:marLeft w:val="0"/>
      <w:marRight w:val="0"/>
      <w:marTop w:val="0"/>
      <w:marBottom w:val="0"/>
      <w:divBdr>
        <w:top w:val="none" w:sz="0" w:space="0" w:color="auto"/>
        <w:left w:val="none" w:sz="0" w:space="0" w:color="auto"/>
        <w:bottom w:val="none" w:sz="0" w:space="0" w:color="auto"/>
        <w:right w:val="none" w:sz="0" w:space="0" w:color="auto"/>
      </w:divBdr>
    </w:div>
    <w:div w:id="306669220">
      <w:bodyDiv w:val="1"/>
      <w:marLeft w:val="0"/>
      <w:marRight w:val="0"/>
      <w:marTop w:val="0"/>
      <w:marBottom w:val="0"/>
      <w:divBdr>
        <w:top w:val="none" w:sz="0" w:space="0" w:color="auto"/>
        <w:left w:val="none" w:sz="0" w:space="0" w:color="auto"/>
        <w:bottom w:val="none" w:sz="0" w:space="0" w:color="auto"/>
        <w:right w:val="none" w:sz="0" w:space="0" w:color="auto"/>
      </w:divBdr>
    </w:div>
    <w:div w:id="343821760">
      <w:bodyDiv w:val="1"/>
      <w:marLeft w:val="0"/>
      <w:marRight w:val="0"/>
      <w:marTop w:val="0"/>
      <w:marBottom w:val="0"/>
      <w:divBdr>
        <w:top w:val="none" w:sz="0" w:space="0" w:color="auto"/>
        <w:left w:val="none" w:sz="0" w:space="0" w:color="auto"/>
        <w:bottom w:val="none" w:sz="0" w:space="0" w:color="auto"/>
        <w:right w:val="none" w:sz="0" w:space="0" w:color="auto"/>
      </w:divBdr>
    </w:div>
    <w:div w:id="353502905">
      <w:bodyDiv w:val="1"/>
      <w:marLeft w:val="0"/>
      <w:marRight w:val="0"/>
      <w:marTop w:val="0"/>
      <w:marBottom w:val="0"/>
      <w:divBdr>
        <w:top w:val="none" w:sz="0" w:space="0" w:color="auto"/>
        <w:left w:val="none" w:sz="0" w:space="0" w:color="auto"/>
        <w:bottom w:val="none" w:sz="0" w:space="0" w:color="auto"/>
        <w:right w:val="none" w:sz="0" w:space="0" w:color="auto"/>
      </w:divBdr>
    </w:div>
    <w:div w:id="387387859">
      <w:bodyDiv w:val="1"/>
      <w:marLeft w:val="0"/>
      <w:marRight w:val="0"/>
      <w:marTop w:val="0"/>
      <w:marBottom w:val="0"/>
      <w:divBdr>
        <w:top w:val="none" w:sz="0" w:space="0" w:color="auto"/>
        <w:left w:val="none" w:sz="0" w:space="0" w:color="auto"/>
        <w:bottom w:val="none" w:sz="0" w:space="0" w:color="auto"/>
        <w:right w:val="none" w:sz="0" w:space="0" w:color="auto"/>
      </w:divBdr>
    </w:div>
    <w:div w:id="433407259">
      <w:bodyDiv w:val="1"/>
      <w:marLeft w:val="0"/>
      <w:marRight w:val="0"/>
      <w:marTop w:val="0"/>
      <w:marBottom w:val="0"/>
      <w:divBdr>
        <w:top w:val="none" w:sz="0" w:space="0" w:color="auto"/>
        <w:left w:val="none" w:sz="0" w:space="0" w:color="auto"/>
        <w:bottom w:val="none" w:sz="0" w:space="0" w:color="auto"/>
        <w:right w:val="none" w:sz="0" w:space="0" w:color="auto"/>
      </w:divBdr>
    </w:div>
    <w:div w:id="456800180">
      <w:bodyDiv w:val="1"/>
      <w:marLeft w:val="0"/>
      <w:marRight w:val="0"/>
      <w:marTop w:val="0"/>
      <w:marBottom w:val="0"/>
      <w:divBdr>
        <w:top w:val="none" w:sz="0" w:space="0" w:color="auto"/>
        <w:left w:val="none" w:sz="0" w:space="0" w:color="auto"/>
        <w:bottom w:val="none" w:sz="0" w:space="0" w:color="auto"/>
        <w:right w:val="none" w:sz="0" w:space="0" w:color="auto"/>
      </w:divBdr>
    </w:div>
    <w:div w:id="479615020">
      <w:bodyDiv w:val="1"/>
      <w:marLeft w:val="0"/>
      <w:marRight w:val="0"/>
      <w:marTop w:val="0"/>
      <w:marBottom w:val="0"/>
      <w:divBdr>
        <w:top w:val="none" w:sz="0" w:space="0" w:color="auto"/>
        <w:left w:val="none" w:sz="0" w:space="0" w:color="auto"/>
        <w:bottom w:val="none" w:sz="0" w:space="0" w:color="auto"/>
        <w:right w:val="none" w:sz="0" w:space="0" w:color="auto"/>
      </w:divBdr>
    </w:div>
    <w:div w:id="551766722">
      <w:bodyDiv w:val="1"/>
      <w:marLeft w:val="0"/>
      <w:marRight w:val="0"/>
      <w:marTop w:val="0"/>
      <w:marBottom w:val="0"/>
      <w:divBdr>
        <w:top w:val="none" w:sz="0" w:space="0" w:color="auto"/>
        <w:left w:val="none" w:sz="0" w:space="0" w:color="auto"/>
        <w:bottom w:val="none" w:sz="0" w:space="0" w:color="auto"/>
        <w:right w:val="none" w:sz="0" w:space="0" w:color="auto"/>
      </w:divBdr>
    </w:div>
    <w:div w:id="604313769">
      <w:bodyDiv w:val="1"/>
      <w:marLeft w:val="0"/>
      <w:marRight w:val="0"/>
      <w:marTop w:val="0"/>
      <w:marBottom w:val="0"/>
      <w:divBdr>
        <w:top w:val="none" w:sz="0" w:space="0" w:color="auto"/>
        <w:left w:val="none" w:sz="0" w:space="0" w:color="auto"/>
        <w:bottom w:val="none" w:sz="0" w:space="0" w:color="auto"/>
        <w:right w:val="none" w:sz="0" w:space="0" w:color="auto"/>
      </w:divBdr>
    </w:div>
    <w:div w:id="615604424">
      <w:bodyDiv w:val="1"/>
      <w:marLeft w:val="0"/>
      <w:marRight w:val="0"/>
      <w:marTop w:val="0"/>
      <w:marBottom w:val="0"/>
      <w:divBdr>
        <w:top w:val="none" w:sz="0" w:space="0" w:color="auto"/>
        <w:left w:val="none" w:sz="0" w:space="0" w:color="auto"/>
        <w:bottom w:val="none" w:sz="0" w:space="0" w:color="auto"/>
        <w:right w:val="none" w:sz="0" w:space="0" w:color="auto"/>
      </w:divBdr>
    </w:div>
    <w:div w:id="637075601">
      <w:bodyDiv w:val="1"/>
      <w:marLeft w:val="0"/>
      <w:marRight w:val="0"/>
      <w:marTop w:val="0"/>
      <w:marBottom w:val="0"/>
      <w:divBdr>
        <w:top w:val="none" w:sz="0" w:space="0" w:color="auto"/>
        <w:left w:val="none" w:sz="0" w:space="0" w:color="auto"/>
        <w:bottom w:val="none" w:sz="0" w:space="0" w:color="auto"/>
        <w:right w:val="none" w:sz="0" w:space="0" w:color="auto"/>
      </w:divBdr>
    </w:div>
    <w:div w:id="651831466">
      <w:bodyDiv w:val="1"/>
      <w:marLeft w:val="0"/>
      <w:marRight w:val="0"/>
      <w:marTop w:val="0"/>
      <w:marBottom w:val="0"/>
      <w:divBdr>
        <w:top w:val="none" w:sz="0" w:space="0" w:color="auto"/>
        <w:left w:val="none" w:sz="0" w:space="0" w:color="auto"/>
        <w:bottom w:val="none" w:sz="0" w:space="0" w:color="auto"/>
        <w:right w:val="none" w:sz="0" w:space="0" w:color="auto"/>
      </w:divBdr>
    </w:div>
    <w:div w:id="735787063">
      <w:bodyDiv w:val="1"/>
      <w:marLeft w:val="0"/>
      <w:marRight w:val="0"/>
      <w:marTop w:val="0"/>
      <w:marBottom w:val="0"/>
      <w:divBdr>
        <w:top w:val="none" w:sz="0" w:space="0" w:color="auto"/>
        <w:left w:val="none" w:sz="0" w:space="0" w:color="auto"/>
        <w:bottom w:val="none" w:sz="0" w:space="0" w:color="auto"/>
        <w:right w:val="none" w:sz="0" w:space="0" w:color="auto"/>
      </w:divBdr>
    </w:div>
    <w:div w:id="796604055">
      <w:bodyDiv w:val="1"/>
      <w:marLeft w:val="0"/>
      <w:marRight w:val="0"/>
      <w:marTop w:val="0"/>
      <w:marBottom w:val="0"/>
      <w:divBdr>
        <w:top w:val="none" w:sz="0" w:space="0" w:color="auto"/>
        <w:left w:val="none" w:sz="0" w:space="0" w:color="auto"/>
        <w:bottom w:val="none" w:sz="0" w:space="0" w:color="auto"/>
        <w:right w:val="none" w:sz="0" w:space="0" w:color="auto"/>
      </w:divBdr>
    </w:div>
    <w:div w:id="904146090">
      <w:bodyDiv w:val="1"/>
      <w:marLeft w:val="0"/>
      <w:marRight w:val="0"/>
      <w:marTop w:val="0"/>
      <w:marBottom w:val="0"/>
      <w:divBdr>
        <w:top w:val="none" w:sz="0" w:space="0" w:color="auto"/>
        <w:left w:val="none" w:sz="0" w:space="0" w:color="auto"/>
        <w:bottom w:val="none" w:sz="0" w:space="0" w:color="auto"/>
        <w:right w:val="none" w:sz="0" w:space="0" w:color="auto"/>
      </w:divBdr>
    </w:div>
    <w:div w:id="938834235">
      <w:bodyDiv w:val="1"/>
      <w:marLeft w:val="0"/>
      <w:marRight w:val="0"/>
      <w:marTop w:val="0"/>
      <w:marBottom w:val="0"/>
      <w:divBdr>
        <w:top w:val="none" w:sz="0" w:space="0" w:color="auto"/>
        <w:left w:val="none" w:sz="0" w:space="0" w:color="auto"/>
        <w:bottom w:val="none" w:sz="0" w:space="0" w:color="auto"/>
        <w:right w:val="none" w:sz="0" w:space="0" w:color="auto"/>
      </w:divBdr>
    </w:div>
    <w:div w:id="947203563">
      <w:bodyDiv w:val="1"/>
      <w:marLeft w:val="0"/>
      <w:marRight w:val="0"/>
      <w:marTop w:val="0"/>
      <w:marBottom w:val="0"/>
      <w:divBdr>
        <w:top w:val="none" w:sz="0" w:space="0" w:color="auto"/>
        <w:left w:val="none" w:sz="0" w:space="0" w:color="auto"/>
        <w:bottom w:val="none" w:sz="0" w:space="0" w:color="auto"/>
        <w:right w:val="none" w:sz="0" w:space="0" w:color="auto"/>
      </w:divBdr>
    </w:div>
    <w:div w:id="1023627406">
      <w:bodyDiv w:val="1"/>
      <w:marLeft w:val="0"/>
      <w:marRight w:val="0"/>
      <w:marTop w:val="0"/>
      <w:marBottom w:val="0"/>
      <w:divBdr>
        <w:top w:val="none" w:sz="0" w:space="0" w:color="auto"/>
        <w:left w:val="none" w:sz="0" w:space="0" w:color="auto"/>
        <w:bottom w:val="none" w:sz="0" w:space="0" w:color="auto"/>
        <w:right w:val="none" w:sz="0" w:space="0" w:color="auto"/>
      </w:divBdr>
    </w:div>
    <w:div w:id="1031227358">
      <w:bodyDiv w:val="1"/>
      <w:marLeft w:val="0"/>
      <w:marRight w:val="0"/>
      <w:marTop w:val="0"/>
      <w:marBottom w:val="0"/>
      <w:divBdr>
        <w:top w:val="none" w:sz="0" w:space="0" w:color="auto"/>
        <w:left w:val="none" w:sz="0" w:space="0" w:color="auto"/>
        <w:bottom w:val="none" w:sz="0" w:space="0" w:color="auto"/>
        <w:right w:val="none" w:sz="0" w:space="0" w:color="auto"/>
      </w:divBdr>
    </w:div>
    <w:div w:id="1035347026">
      <w:bodyDiv w:val="1"/>
      <w:marLeft w:val="0"/>
      <w:marRight w:val="0"/>
      <w:marTop w:val="0"/>
      <w:marBottom w:val="0"/>
      <w:divBdr>
        <w:top w:val="none" w:sz="0" w:space="0" w:color="auto"/>
        <w:left w:val="none" w:sz="0" w:space="0" w:color="auto"/>
        <w:bottom w:val="none" w:sz="0" w:space="0" w:color="auto"/>
        <w:right w:val="none" w:sz="0" w:space="0" w:color="auto"/>
      </w:divBdr>
    </w:div>
    <w:div w:id="1075930279">
      <w:bodyDiv w:val="1"/>
      <w:marLeft w:val="0"/>
      <w:marRight w:val="0"/>
      <w:marTop w:val="0"/>
      <w:marBottom w:val="0"/>
      <w:divBdr>
        <w:top w:val="none" w:sz="0" w:space="0" w:color="auto"/>
        <w:left w:val="none" w:sz="0" w:space="0" w:color="auto"/>
        <w:bottom w:val="none" w:sz="0" w:space="0" w:color="auto"/>
        <w:right w:val="none" w:sz="0" w:space="0" w:color="auto"/>
      </w:divBdr>
    </w:div>
    <w:div w:id="1086264163">
      <w:bodyDiv w:val="1"/>
      <w:marLeft w:val="0"/>
      <w:marRight w:val="0"/>
      <w:marTop w:val="0"/>
      <w:marBottom w:val="0"/>
      <w:divBdr>
        <w:top w:val="none" w:sz="0" w:space="0" w:color="auto"/>
        <w:left w:val="none" w:sz="0" w:space="0" w:color="auto"/>
        <w:bottom w:val="none" w:sz="0" w:space="0" w:color="auto"/>
        <w:right w:val="none" w:sz="0" w:space="0" w:color="auto"/>
      </w:divBdr>
    </w:div>
    <w:div w:id="1141070320">
      <w:bodyDiv w:val="1"/>
      <w:marLeft w:val="0"/>
      <w:marRight w:val="0"/>
      <w:marTop w:val="0"/>
      <w:marBottom w:val="0"/>
      <w:divBdr>
        <w:top w:val="none" w:sz="0" w:space="0" w:color="auto"/>
        <w:left w:val="none" w:sz="0" w:space="0" w:color="auto"/>
        <w:bottom w:val="none" w:sz="0" w:space="0" w:color="auto"/>
        <w:right w:val="none" w:sz="0" w:space="0" w:color="auto"/>
      </w:divBdr>
    </w:div>
    <w:div w:id="1176458666">
      <w:bodyDiv w:val="1"/>
      <w:marLeft w:val="0"/>
      <w:marRight w:val="0"/>
      <w:marTop w:val="0"/>
      <w:marBottom w:val="0"/>
      <w:divBdr>
        <w:top w:val="none" w:sz="0" w:space="0" w:color="auto"/>
        <w:left w:val="none" w:sz="0" w:space="0" w:color="auto"/>
        <w:bottom w:val="none" w:sz="0" w:space="0" w:color="auto"/>
        <w:right w:val="none" w:sz="0" w:space="0" w:color="auto"/>
      </w:divBdr>
    </w:div>
    <w:div w:id="1213545282">
      <w:bodyDiv w:val="1"/>
      <w:marLeft w:val="0"/>
      <w:marRight w:val="0"/>
      <w:marTop w:val="0"/>
      <w:marBottom w:val="0"/>
      <w:divBdr>
        <w:top w:val="none" w:sz="0" w:space="0" w:color="auto"/>
        <w:left w:val="none" w:sz="0" w:space="0" w:color="auto"/>
        <w:bottom w:val="none" w:sz="0" w:space="0" w:color="auto"/>
        <w:right w:val="none" w:sz="0" w:space="0" w:color="auto"/>
      </w:divBdr>
    </w:div>
    <w:div w:id="1256867662">
      <w:bodyDiv w:val="1"/>
      <w:marLeft w:val="0"/>
      <w:marRight w:val="0"/>
      <w:marTop w:val="0"/>
      <w:marBottom w:val="0"/>
      <w:divBdr>
        <w:top w:val="none" w:sz="0" w:space="0" w:color="auto"/>
        <w:left w:val="none" w:sz="0" w:space="0" w:color="auto"/>
        <w:bottom w:val="none" w:sz="0" w:space="0" w:color="auto"/>
        <w:right w:val="none" w:sz="0" w:space="0" w:color="auto"/>
      </w:divBdr>
    </w:div>
    <w:div w:id="1267614089">
      <w:bodyDiv w:val="1"/>
      <w:marLeft w:val="0"/>
      <w:marRight w:val="0"/>
      <w:marTop w:val="0"/>
      <w:marBottom w:val="0"/>
      <w:divBdr>
        <w:top w:val="none" w:sz="0" w:space="0" w:color="auto"/>
        <w:left w:val="none" w:sz="0" w:space="0" w:color="auto"/>
        <w:bottom w:val="none" w:sz="0" w:space="0" w:color="auto"/>
        <w:right w:val="none" w:sz="0" w:space="0" w:color="auto"/>
      </w:divBdr>
    </w:div>
    <w:div w:id="1297416732">
      <w:bodyDiv w:val="1"/>
      <w:marLeft w:val="0"/>
      <w:marRight w:val="0"/>
      <w:marTop w:val="0"/>
      <w:marBottom w:val="0"/>
      <w:divBdr>
        <w:top w:val="none" w:sz="0" w:space="0" w:color="auto"/>
        <w:left w:val="none" w:sz="0" w:space="0" w:color="auto"/>
        <w:bottom w:val="none" w:sz="0" w:space="0" w:color="auto"/>
        <w:right w:val="none" w:sz="0" w:space="0" w:color="auto"/>
      </w:divBdr>
    </w:div>
    <w:div w:id="1324621063">
      <w:bodyDiv w:val="1"/>
      <w:marLeft w:val="0"/>
      <w:marRight w:val="0"/>
      <w:marTop w:val="0"/>
      <w:marBottom w:val="0"/>
      <w:divBdr>
        <w:top w:val="none" w:sz="0" w:space="0" w:color="auto"/>
        <w:left w:val="none" w:sz="0" w:space="0" w:color="auto"/>
        <w:bottom w:val="none" w:sz="0" w:space="0" w:color="auto"/>
        <w:right w:val="none" w:sz="0" w:space="0" w:color="auto"/>
      </w:divBdr>
    </w:div>
    <w:div w:id="1395012088">
      <w:bodyDiv w:val="1"/>
      <w:marLeft w:val="0"/>
      <w:marRight w:val="0"/>
      <w:marTop w:val="0"/>
      <w:marBottom w:val="0"/>
      <w:divBdr>
        <w:top w:val="none" w:sz="0" w:space="0" w:color="auto"/>
        <w:left w:val="none" w:sz="0" w:space="0" w:color="auto"/>
        <w:bottom w:val="none" w:sz="0" w:space="0" w:color="auto"/>
        <w:right w:val="none" w:sz="0" w:space="0" w:color="auto"/>
      </w:divBdr>
    </w:div>
    <w:div w:id="1404328744">
      <w:bodyDiv w:val="1"/>
      <w:marLeft w:val="0"/>
      <w:marRight w:val="0"/>
      <w:marTop w:val="0"/>
      <w:marBottom w:val="0"/>
      <w:divBdr>
        <w:top w:val="none" w:sz="0" w:space="0" w:color="auto"/>
        <w:left w:val="none" w:sz="0" w:space="0" w:color="auto"/>
        <w:bottom w:val="none" w:sz="0" w:space="0" w:color="auto"/>
        <w:right w:val="none" w:sz="0" w:space="0" w:color="auto"/>
      </w:divBdr>
    </w:div>
    <w:div w:id="1437560703">
      <w:bodyDiv w:val="1"/>
      <w:marLeft w:val="0"/>
      <w:marRight w:val="0"/>
      <w:marTop w:val="0"/>
      <w:marBottom w:val="0"/>
      <w:divBdr>
        <w:top w:val="none" w:sz="0" w:space="0" w:color="auto"/>
        <w:left w:val="none" w:sz="0" w:space="0" w:color="auto"/>
        <w:bottom w:val="none" w:sz="0" w:space="0" w:color="auto"/>
        <w:right w:val="none" w:sz="0" w:space="0" w:color="auto"/>
      </w:divBdr>
    </w:div>
    <w:div w:id="1478761776">
      <w:bodyDiv w:val="1"/>
      <w:marLeft w:val="0"/>
      <w:marRight w:val="0"/>
      <w:marTop w:val="0"/>
      <w:marBottom w:val="0"/>
      <w:divBdr>
        <w:top w:val="none" w:sz="0" w:space="0" w:color="auto"/>
        <w:left w:val="none" w:sz="0" w:space="0" w:color="auto"/>
        <w:bottom w:val="none" w:sz="0" w:space="0" w:color="auto"/>
        <w:right w:val="none" w:sz="0" w:space="0" w:color="auto"/>
      </w:divBdr>
    </w:div>
    <w:div w:id="1534532295">
      <w:bodyDiv w:val="1"/>
      <w:marLeft w:val="0"/>
      <w:marRight w:val="0"/>
      <w:marTop w:val="0"/>
      <w:marBottom w:val="0"/>
      <w:divBdr>
        <w:top w:val="none" w:sz="0" w:space="0" w:color="auto"/>
        <w:left w:val="none" w:sz="0" w:space="0" w:color="auto"/>
        <w:bottom w:val="none" w:sz="0" w:space="0" w:color="auto"/>
        <w:right w:val="none" w:sz="0" w:space="0" w:color="auto"/>
      </w:divBdr>
    </w:div>
    <w:div w:id="1579052599">
      <w:bodyDiv w:val="1"/>
      <w:marLeft w:val="0"/>
      <w:marRight w:val="0"/>
      <w:marTop w:val="0"/>
      <w:marBottom w:val="0"/>
      <w:divBdr>
        <w:top w:val="none" w:sz="0" w:space="0" w:color="auto"/>
        <w:left w:val="none" w:sz="0" w:space="0" w:color="auto"/>
        <w:bottom w:val="none" w:sz="0" w:space="0" w:color="auto"/>
        <w:right w:val="none" w:sz="0" w:space="0" w:color="auto"/>
      </w:divBdr>
    </w:div>
    <w:div w:id="1592398697">
      <w:bodyDiv w:val="1"/>
      <w:marLeft w:val="0"/>
      <w:marRight w:val="0"/>
      <w:marTop w:val="0"/>
      <w:marBottom w:val="0"/>
      <w:divBdr>
        <w:top w:val="none" w:sz="0" w:space="0" w:color="auto"/>
        <w:left w:val="none" w:sz="0" w:space="0" w:color="auto"/>
        <w:bottom w:val="none" w:sz="0" w:space="0" w:color="auto"/>
        <w:right w:val="none" w:sz="0" w:space="0" w:color="auto"/>
      </w:divBdr>
    </w:div>
    <w:div w:id="1647661493">
      <w:bodyDiv w:val="1"/>
      <w:marLeft w:val="0"/>
      <w:marRight w:val="0"/>
      <w:marTop w:val="0"/>
      <w:marBottom w:val="0"/>
      <w:divBdr>
        <w:top w:val="none" w:sz="0" w:space="0" w:color="auto"/>
        <w:left w:val="none" w:sz="0" w:space="0" w:color="auto"/>
        <w:bottom w:val="none" w:sz="0" w:space="0" w:color="auto"/>
        <w:right w:val="none" w:sz="0" w:space="0" w:color="auto"/>
      </w:divBdr>
    </w:div>
    <w:div w:id="1653027334">
      <w:bodyDiv w:val="1"/>
      <w:marLeft w:val="0"/>
      <w:marRight w:val="0"/>
      <w:marTop w:val="0"/>
      <w:marBottom w:val="0"/>
      <w:divBdr>
        <w:top w:val="none" w:sz="0" w:space="0" w:color="auto"/>
        <w:left w:val="none" w:sz="0" w:space="0" w:color="auto"/>
        <w:bottom w:val="none" w:sz="0" w:space="0" w:color="auto"/>
        <w:right w:val="none" w:sz="0" w:space="0" w:color="auto"/>
      </w:divBdr>
    </w:div>
    <w:div w:id="1694309742">
      <w:bodyDiv w:val="1"/>
      <w:marLeft w:val="0"/>
      <w:marRight w:val="0"/>
      <w:marTop w:val="0"/>
      <w:marBottom w:val="0"/>
      <w:divBdr>
        <w:top w:val="none" w:sz="0" w:space="0" w:color="auto"/>
        <w:left w:val="none" w:sz="0" w:space="0" w:color="auto"/>
        <w:bottom w:val="none" w:sz="0" w:space="0" w:color="auto"/>
        <w:right w:val="none" w:sz="0" w:space="0" w:color="auto"/>
      </w:divBdr>
    </w:div>
    <w:div w:id="1721980030">
      <w:bodyDiv w:val="1"/>
      <w:marLeft w:val="0"/>
      <w:marRight w:val="0"/>
      <w:marTop w:val="0"/>
      <w:marBottom w:val="0"/>
      <w:divBdr>
        <w:top w:val="none" w:sz="0" w:space="0" w:color="auto"/>
        <w:left w:val="none" w:sz="0" w:space="0" w:color="auto"/>
        <w:bottom w:val="none" w:sz="0" w:space="0" w:color="auto"/>
        <w:right w:val="none" w:sz="0" w:space="0" w:color="auto"/>
      </w:divBdr>
    </w:div>
    <w:div w:id="1759016057">
      <w:bodyDiv w:val="1"/>
      <w:marLeft w:val="0"/>
      <w:marRight w:val="0"/>
      <w:marTop w:val="0"/>
      <w:marBottom w:val="0"/>
      <w:divBdr>
        <w:top w:val="none" w:sz="0" w:space="0" w:color="auto"/>
        <w:left w:val="none" w:sz="0" w:space="0" w:color="auto"/>
        <w:bottom w:val="none" w:sz="0" w:space="0" w:color="auto"/>
        <w:right w:val="none" w:sz="0" w:space="0" w:color="auto"/>
      </w:divBdr>
    </w:div>
    <w:div w:id="1776561875">
      <w:bodyDiv w:val="1"/>
      <w:marLeft w:val="0"/>
      <w:marRight w:val="0"/>
      <w:marTop w:val="0"/>
      <w:marBottom w:val="0"/>
      <w:divBdr>
        <w:top w:val="none" w:sz="0" w:space="0" w:color="auto"/>
        <w:left w:val="none" w:sz="0" w:space="0" w:color="auto"/>
        <w:bottom w:val="none" w:sz="0" w:space="0" w:color="auto"/>
        <w:right w:val="none" w:sz="0" w:space="0" w:color="auto"/>
      </w:divBdr>
    </w:div>
    <w:div w:id="1804276031">
      <w:bodyDiv w:val="1"/>
      <w:marLeft w:val="0"/>
      <w:marRight w:val="0"/>
      <w:marTop w:val="0"/>
      <w:marBottom w:val="0"/>
      <w:divBdr>
        <w:top w:val="none" w:sz="0" w:space="0" w:color="auto"/>
        <w:left w:val="none" w:sz="0" w:space="0" w:color="auto"/>
        <w:bottom w:val="none" w:sz="0" w:space="0" w:color="auto"/>
        <w:right w:val="none" w:sz="0" w:space="0" w:color="auto"/>
      </w:divBdr>
    </w:div>
    <w:div w:id="1811828196">
      <w:bodyDiv w:val="1"/>
      <w:marLeft w:val="0"/>
      <w:marRight w:val="0"/>
      <w:marTop w:val="0"/>
      <w:marBottom w:val="0"/>
      <w:divBdr>
        <w:top w:val="none" w:sz="0" w:space="0" w:color="auto"/>
        <w:left w:val="none" w:sz="0" w:space="0" w:color="auto"/>
        <w:bottom w:val="none" w:sz="0" w:space="0" w:color="auto"/>
        <w:right w:val="none" w:sz="0" w:space="0" w:color="auto"/>
      </w:divBdr>
    </w:div>
    <w:div w:id="1837963959">
      <w:bodyDiv w:val="1"/>
      <w:marLeft w:val="0"/>
      <w:marRight w:val="0"/>
      <w:marTop w:val="0"/>
      <w:marBottom w:val="0"/>
      <w:divBdr>
        <w:top w:val="none" w:sz="0" w:space="0" w:color="auto"/>
        <w:left w:val="none" w:sz="0" w:space="0" w:color="auto"/>
        <w:bottom w:val="none" w:sz="0" w:space="0" w:color="auto"/>
        <w:right w:val="none" w:sz="0" w:space="0" w:color="auto"/>
      </w:divBdr>
    </w:div>
    <w:div w:id="1858084254">
      <w:bodyDiv w:val="1"/>
      <w:marLeft w:val="0"/>
      <w:marRight w:val="0"/>
      <w:marTop w:val="0"/>
      <w:marBottom w:val="0"/>
      <w:divBdr>
        <w:top w:val="none" w:sz="0" w:space="0" w:color="auto"/>
        <w:left w:val="none" w:sz="0" w:space="0" w:color="auto"/>
        <w:bottom w:val="none" w:sz="0" w:space="0" w:color="auto"/>
        <w:right w:val="none" w:sz="0" w:space="0" w:color="auto"/>
      </w:divBdr>
    </w:div>
    <w:div w:id="1879779543">
      <w:bodyDiv w:val="1"/>
      <w:marLeft w:val="0"/>
      <w:marRight w:val="0"/>
      <w:marTop w:val="0"/>
      <w:marBottom w:val="0"/>
      <w:divBdr>
        <w:top w:val="none" w:sz="0" w:space="0" w:color="auto"/>
        <w:left w:val="none" w:sz="0" w:space="0" w:color="auto"/>
        <w:bottom w:val="none" w:sz="0" w:space="0" w:color="auto"/>
        <w:right w:val="none" w:sz="0" w:space="0" w:color="auto"/>
      </w:divBdr>
    </w:div>
    <w:div w:id="1883980857">
      <w:bodyDiv w:val="1"/>
      <w:marLeft w:val="0"/>
      <w:marRight w:val="0"/>
      <w:marTop w:val="0"/>
      <w:marBottom w:val="0"/>
      <w:divBdr>
        <w:top w:val="none" w:sz="0" w:space="0" w:color="auto"/>
        <w:left w:val="none" w:sz="0" w:space="0" w:color="auto"/>
        <w:bottom w:val="none" w:sz="0" w:space="0" w:color="auto"/>
        <w:right w:val="none" w:sz="0" w:space="0" w:color="auto"/>
      </w:divBdr>
    </w:div>
    <w:div w:id="1907714982">
      <w:bodyDiv w:val="1"/>
      <w:marLeft w:val="0"/>
      <w:marRight w:val="0"/>
      <w:marTop w:val="0"/>
      <w:marBottom w:val="0"/>
      <w:divBdr>
        <w:top w:val="none" w:sz="0" w:space="0" w:color="auto"/>
        <w:left w:val="none" w:sz="0" w:space="0" w:color="auto"/>
        <w:bottom w:val="none" w:sz="0" w:space="0" w:color="auto"/>
        <w:right w:val="none" w:sz="0" w:space="0" w:color="auto"/>
      </w:divBdr>
    </w:div>
    <w:div w:id="1946188571">
      <w:bodyDiv w:val="1"/>
      <w:marLeft w:val="0"/>
      <w:marRight w:val="0"/>
      <w:marTop w:val="0"/>
      <w:marBottom w:val="0"/>
      <w:divBdr>
        <w:top w:val="none" w:sz="0" w:space="0" w:color="auto"/>
        <w:left w:val="none" w:sz="0" w:space="0" w:color="auto"/>
        <w:bottom w:val="none" w:sz="0" w:space="0" w:color="auto"/>
        <w:right w:val="none" w:sz="0" w:space="0" w:color="auto"/>
      </w:divBdr>
    </w:div>
    <w:div w:id="1948538792">
      <w:bodyDiv w:val="1"/>
      <w:marLeft w:val="0"/>
      <w:marRight w:val="0"/>
      <w:marTop w:val="0"/>
      <w:marBottom w:val="0"/>
      <w:divBdr>
        <w:top w:val="none" w:sz="0" w:space="0" w:color="auto"/>
        <w:left w:val="none" w:sz="0" w:space="0" w:color="auto"/>
        <w:bottom w:val="none" w:sz="0" w:space="0" w:color="auto"/>
        <w:right w:val="none" w:sz="0" w:space="0" w:color="auto"/>
      </w:divBdr>
    </w:div>
    <w:div w:id="2003659189">
      <w:bodyDiv w:val="1"/>
      <w:marLeft w:val="0"/>
      <w:marRight w:val="0"/>
      <w:marTop w:val="0"/>
      <w:marBottom w:val="0"/>
      <w:divBdr>
        <w:top w:val="none" w:sz="0" w:space="0" w:color="auto"/>
        <w:left w:val="none" w:sz="0" w:space="0" w:color="auto"/>
        <w:bottom w:val="none" w:sz="0" w:space="0" w:color="auto"/>
        <w:right w:val="none" w:sz="0" w:space="0" w:color="auto"/>
      </w:divBdr>
    </w:div>
    <w:div w:id="2036346916">
      <w:bodyDiv w:val="1"/>
      <w:marLeft w:val="0"/>
      <w:marRight w:val="0"/>
      <w:marTop w:val="0"/>
      <w:marBottom w:val="0"/>
      <w:divBdr>
        <w:top w:val="none" w:sz="0" w:space="0" w:color="auto"/>
        <w:left w:val="none" w:sz="0" w:space="0" w:color="auto"/>
        <w:bottom w:val="none" w:sz="0" w:space="0" w:color="auto"/>
        <w:right w:val="none" w:sz="0" w:space="0" w:color="auto"/>
      </w:divBdr>
    </w:div>
    <w:div w:id="2111582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1589</Words>
  <Characters>8744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Asesor Web</dc:creator>
  <cp:keywords/>
  <cp:lastModifiedBy>Paola Pinzón Riveros</cp:lastModifiedBy>
  <cp:revision>5</cp:revision>
  <dcterms:created xsi:type="dcterms:W3CDTF">2026-01-21T14:04:00Z</dcterms:created>
  <dcterms:modified xsi:type="dcterms:W3CDTF">2026-09-08T00:10:00Z</dcterms:modified>
</cp:coreProperties>
</file>