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2764472</wp:posOffset>
                </wp:positionH>
                <wp:positionV relativeFrom="line">
                  <wp:posOffset>301625</wp:posOffset>
                </wp:positionV>
                <wp:extent cx="2243455" cy="1190625"/>
                <wp:effectExtent l="0" t="0" r="0" b="0"/>
                <wp:wrapSquare wrapText="bothSides" distL="80010" distR="80010" distT="80010" distB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Inserte el logo de su agencia de viajes aqu</w:t>
                            </w:r>
                            <w:r>
                              <w:rPr>
                                <w:rStyle w:val="Ninguno"/>
                                <w:rFonts w:ascii="Calibri Light" w:hAnsi="Calibri Light" w:hint="defaul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7.7pt;margin-top:23.8pt;width:176.6pt;height:93.8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  <w:rtl w:val="0"/>
                          <w:lang w:val="es-ES_tradnl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 w:hint="default"/>
                          <w:sz w:val="36"/>
                          <w:szCs w:val="36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HOTEL CARIBE CARTAGENA TODO INCLUIDO 202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1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32"/>
          <w:szCs w:val="32"/>
        </w:rPr>
      </w:pPr>
      <w:r>
        <w:rPr>
          <w:rStyle w:val="Ninguno"/>
          <w:sz w:val="32"/>
          <w:szCs w:val="32"/>
          <w:rtl w:val="0"/>
          <w:lang w:val="es-ES_tradnl"/>
        </w:rPr>
        <w:t>Desde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$6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15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.500 </w:t>
      </w:r>
      <w:r>
        <w:rPr>
          <w:rStyle w:val="Ninguno"/>
          <w:sz w:val="32"/>
          <w:szCs w:val="32"/>
          <w:rtl w:val="0"/>
          <w:lang w:val="es-ES_tradnl"/>
        </w:rPr>
        <w:t>en acomodaci</w:t>
      </w:r>
      <w:r>
        <w:rPr>
          <w:rStyle w:val="Ninguno"/>
          <w:sz w:val="32"/>
          <w:szCs w:val="32"/>
          <w:rtl w:val="0"/>
          <w:lang w:val="es-ES_tradnl"/>
        </w:rPr>
        <w:t>ó</w:t>
      </w:r>
      <w:r>
        <w:rPr>
          <w:rStyle w:val="Ninguno"/>
          <w:sz w:val="32"/>
          <w:szCs w:val="32"/>
          <w:rtl w:val="0"/>
          <w:lang w:val="es-ES_tradnl"/>
        </w:rPr>
        <w:t>n triple habitaci</w:t>
      </w:r>
      <w:r>
        <w:rPr>
          <w:rStyle w:val="Ninguno"/>
          <w:sz w:val="32"/>
          <w:szCs w:val="32"/>
          <w:rtl w:val="0"/>
          <w:lang w:val="es-ES_tradnl"/>
        </w:rPr>
        <w:t>ó</w:t>
      </w:r>
      <w:r>
        <w:rPr>
          <w:rStyle w:val="Ninguno"/>
          <w:sz w:val="32"/>
          <w:szCs w:val="32"/>
          <w:rtl w:val="0"/>
          <w:lang w:val="es-ES_tradnl"/>
        </w:rPr>
        <w:t>n superior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 d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2 noches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Hasta el 25 de diciembre de 2021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Precios en pesos colombianos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5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0"/>
        <w:gridCol w:w="2796"/>
        <w:gridCol w:w="872"/>
        <w:gridCol w:w="1361"/>
        <w:gridCol w:w="1361"/>
        <w:gridCol w:w="1361"/>
        <w:gridCol w:w="1361"/>
        <w:gridCol w:w="160"/>
        <w:gridCol w:w="160"/>
      </w:tblGrid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HOTEL</w:t>
            </w:r>
          </w:p>
        </w:tc>
        <w:tc>
          <w:tcPr>
            <w:tcW w:type="dxa" w:w="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PLAN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SENCILLA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DOBLE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TRIPLE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44"/>
              </w:tabs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NI</w:t>
            </w: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Ñ</w:t>
            </w: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OS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HOTEL CARIBE HABITACI</w:t>
            </w: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N SUPERIOR</w:t>
            </w:r>
          </w:p>
        </w:tc>
        <w:tc>
          <w:tcPr>
            <w:tcW w:type="dxa" w:w="87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FULL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948.500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666.500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615.500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333.500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Noche Adicional</w:t>
            </w:r>
          </w:p>
        </w:tc>
        <w:tc>
          <w:tcPr>
            <w:tcW w:type="dxa" w:w="87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474.500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Fonts w:ascii="Calibri" w:hAnsi="Calibri"/>
                <w:outline w:val="0"/>
                <w:color w:val="222222"/>
                <w:u w:color="222222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333.500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308.000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166.500</w:t>
            </w:r>
          </w:p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 A"/>
        <w:widowControl w:val="0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Cupos y precios sujetos a disponibilidad y cambio sin previo aviso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tbl>
      <w:tblPr>
        <w:tblW w:w="88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838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Incluye</w:t>
            </w:r>
          </w:p>
        </w:tc>
      </w:tr>
      <w:tr>
        <w:tblPrEx>
          <w:shd w:val="clear" w:color="auto" w:fill="cdd4e9"/>
        </w:tblPrEx>
        <w:trPr>
          <w:trHeight w:val="5201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Alojamiento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noches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3 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ctel de bienvenida para Adultos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opa de helado para los ni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Desayuno Buffet, servido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 el lugar asignado por el hotel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Restaurante Pedro Heredia y/o Terraza India Catalina. Horario: 6:30 a.m. a 10:30 a.m.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Almuerzo y Cena men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ú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buffet del 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en el lugar asignado por el hotel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Restaurante Pedro Heredia y/o Terraza India Catalina. Horario: 12:30 p.m. a 3:30 p.m.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Incluye b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ebidas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acionales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limitadas servidas por trago en la Terraza India Catalina, frente a la piscina,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jugos naturales (frutas de temporada), cervezas nacionales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guila,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guila Light y Club Colombia), c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cteles con licor nacional (Pi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Colada, Ron Punch, Mojito, Cuba Libre y Gin Tonic)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gaseosas nacionales.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el horario de 10:00 a.m.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10:00 p.m.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Snacks AM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PM, barra limitada acompa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ados de una bebida no alcoh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lica 10:30 a.m. y 4:30 p.m., servido en la Terraza India Catalina, frente a la piscina.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No Incluye</w:t>
            </w:r>
          </w:p>
        </w:tc>
      </w:tr>
      <w:tr>
        <w:tblPrEx>
          <w:shd w:val="clear" w:color="auto" w:fill="cdd4e9"/>
        </w:tblPrEx>
        <w:trPr>
          <w:trHeight w:val="1147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numPr>
                <w:ilvl w:val="0"/>
                <w:numId w:val="2"/>
              </w:numPr>
              <w:spacing w:after="0" w:line="240" w:lineRule="auto"/>
              <w:rPr>
                <w:b w:val="1"/>
                <w:bCs w:val="1"/>
                <w:sz w:val="24"/>
                <w:szCs w:val="24"/>
                <w:lang w:val="es-ES_tradnl"/>
              </w:rPr>
            </w:pP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Tiquete a</w:t>
            </w: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reo.</w:t>
            </w:r>
          </w:p>
          <w:p>
            <w:pPr>
              <w:pStyle w:val="Cuerpo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Tarjeta de asistencia m</w:t>
            </w: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dica.</w:t>
            </w:r>
          </w:p>
          <w:p>
            <w:pPr>
              <w:pStyle w:val="Cuerpo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Seguro hotelero.</w:t>
            </w:r>
          </w:p>
          <w:p>
            <w:pPr>
              <w:pStyle w:val="Cuerpo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Gastos personales no especificados ni servicios no estipulados en el plan.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Tenga en cuenta</w:t>
            </w:r>
          </w:p>
        </w:tc>
      </w:tr>
      <w:tr>
        <w:tblPrEx>
          <w:shd w:val="clear" w:color="auto" w:fill="cdd4e9"/>
        </w:tblPrEx>
        <w:trPr>
          <w:trHeight w:val="847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Tarifa 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rea sugerida $236,000 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TAX, tiquete Avianca FARE BASIS WEN00SIQ/IT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os 4 a 11 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os.</w:t>
            </w:r>
          </w:p>
        </w:tc>
      </w:tr>
    </w:tbl>
    <w:p>
      <w:pPr>
        <w:pStyle w:val="Cuerpo A"/>
        <w:widowControl w:val="0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