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0A5AA9" w:rsidRDefault="00E15356" w:rsidP="005E14A1">
      <w:pPr>
        <w:pStyle w:val="CuerpoA"/>
        <w:spacing w:after="0" w:line="240" w:lineRule="auto"/>
        <w:rPr>
          <w:rFonts w:cs="Calibri"/>
          <w:color w:val="000000" w:themeColor="text1"/>
          <w:sz w:val="24"/>
          <w:szCs w:val="24"/>
        </w:rPr>
      </w:pPr>
      <w:r w:rsidRPr="000A5AA9">
        <w:rPr>
          <w:rStyle w:val="NingunoA"/>
          <w:rFonts w:cs="Calibri"/>
          <w:noProof/>
          <w:color w:val="000000" w:themeColor="text1"/>
          <w:sz w:val="24"/>
          <w:szCs w:val="24"/>
          <w:lang w:val="es-CO"/>
        </w:rPr>
        <mc:AlternateContent>
          <mc:Choice Requires="wps">
            <w:drawing>
              <wp:anchor distT="80010" distB="80010" distL="80010" distR="80010" simplePos="0" relativeHeight="251659264"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9264;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0A5AA9" w:rsidRDefault="00EA63C9" w:rsidP="005E14A1">
      <w:pPr>
        <w:pStyle w:val="CuerpoA"/>
        <w:spacing w:after="0" w:line="240" w:lineRule="auto"/>
        <w:jc w:val="center"/>
        <w:rPr>
          <w:rFonts w:cs="Calibri"/>
          <w:color w:val="000000" w:themeColor="text1"/>
          <w:sz w:val="24"/>
          <w:szCs w:val="24"/>
        </w:rPr>
      </w:pPr>
    </w:p>
    <w:p w14:paraId="69365C00" w14:textId="77777777" w:rsidR="00EA63C9" w:rsidRPr="000A5AA9" w:rsidRDefault="00EA63C9" w:rsidP="005E14A1">
      <w:pPr>
        <w:pStyle w:val="CuerpoA"/>
        <w:spacing w:after="0" w:line="240" w:lineRule="auto"/>
        <w:rPr>
          <w:rFonts w:cs="Calibri"/>
          <w:color w:val="000000" w:themeColor="text1"/>
          <w:sz w:val="24"/>
          <w:szCs w:val="24"/>
        </w:rPr>
      </w:pPr>
    </w:p>
    <w:p w14:paraId="65746588" w14:textId="77777777" w:rsidR="00EA63C9" w:rsidRPr="000A5AA9" w:rsidRDefault="00EA63C9" w:rsidP="005E14A1">
      <w:pPr>
        <w:pStyle w:val="CuerpoA"/>
        <w:spacing w:after="0" w:line="240" w:lineRule="auto"/>
        <w:rPr>
          <w:rFonts w:cs="Calibri"/>
          <w:color w:val="000000" w:themeColor="text1"/>
          <w:sz w:val="24"/>
          <w:szCs w:val="24"/>
        </w:rPr>
      </w:pPr>
    </w:p>
    <w:p w14:paraId="3D680413" w14:textId="77777777" w:rsidR="00EA63C9" w:rsidRPr="000A5AA9" w:rsidRDefault="00EA63C9" w:rsidP="005E14A1">
      <w:pPr>
        <w:pStyle w:val="CuerpoA"/>
        <w:spacing w:after="0" w:line="240" w:lineRule="auto"/>
        <w:rPr>
          <w:rStyle w:val="Ninguno"/>
          <w:rFonts w:cs="Calibri"/>
          <w:b/>
          <w:bCs/>
          <w:color w:val="000000" w:themeColor="text1"/>
          <w:sz w:val="24"/>
          <w:szCs w:val="24"/>
        </w:rPr>
      </w:pPr>
    </w:p>
    <w:p w14:paraId="16D5056E" w14:textId="77777777" w:rsidR="00436473" w:rsidRPr="000A5AA9" w:rsidRDefault="00436473" w:rsidP="005E14A1">
      <w:pPr>
        <w:pStyle w:val="CuerpoA"/>
        <w:spacing w:after="0" w:line="240" w:lineRule="auto"/>
        <w:contextualSpacing/>
        <w:jc w:val="center"/>
        <w:rPr>
          <w:rStyle w:val="Ninguno"/>
          <w:rFonts w:cs="Calibri"/>
          <w:b/>
          <w:bCs/>
          <w:color w:val="000000" w:themeColor="text1"/>
          <w:sz w:val="24"/>
          <w:szCs w:val="24"/>
        </w:rPr>
      </w:pPr>
    </w:p>
    <w:p w14:paraId="7994CCAE" w14:textId="77777777" w:rsidR="00D459B3" w:rsidRPr="000A5AA9" w:rsidRDefault="00D459B3" w:rsidP="005E14A1">
      <w:pPr>
        <w:pStyle w:val="CuerpoA"/>
        <w:spacing w:after="0" w:line="240" w:lineRule="auto"/>
        <w:contextualSpacing/>
        <w:jc w:val="center"/>
        <w:rPr>
          <w:rStyle w:val="Ninguno"/>
          <w:rFonts w:cs="Calibri"/>
          <w:b/>
          <w:bCs/>
          <w:color w:val="000000" w:themeColor="text1"/>
          <w:sz w:val="48"/>
          <w:szCs w:val="48"/>
        </w:rPr>
      </w:pPr>
    </w:p>
    <w:p w14:paraId="0D74BD41" w14:textId="77777777" w:rsidR="00D459B3" w:rsidRPr="000A5AA9" w:rsidRDefault="00D459B3" w:rsidP="00D459B3">
      <w:pPr>
        <w:pStyle w:val="CuerpoA"/>
        <w:spacing w:after="0" w:line="240" w:lineRule="auto"/>
        <w:contextualSpacing/>
        <w:rPr>
          <w:rStyle w:val="Ninguno"/>
          <w:rFonts w:cs="Calibri"/>
          <w:b/>
          <w:bCs/>
          <w:color w:val="000000" w:themeColor="text1"/>
          <w:sz w:val="48"/>
          <w:szCs w:val="48"/>
        </w:rPr>
      </w:pPr>
    </w:p>
    <w:p w14:paraId="16C8B3FC" w14:textId="77777777" w:rsidR="008145E1" w:rsidRPr="000A5AA9" w:rsidRDefault="008145E1" w:rsidP="00075F98">
      <w:pPr>
        <w:pStyle w:val="CuerpoA"/>
        <w:spacing w:after="0" w:line="240" w:lineRule="auto"/>
        <w:contextualSpacing/>
        <w:jc w:val="center"/>
        <w:rPr>
          <w:rStyle w:val="Ninguno"/>
          <w:rFonts w:cs="Calibri"/>
          <w:b/>
          <w:bCs/>
          <w:color w:val="000000" w:themeColor="text1"/>
          <w:sz w:val="48"/>
          <w:szCs w:val="48"/>
        </w:rPr>
      </w:pPr>
      <w:r w:rsidRPr="000A5AA9">
        <w:rPr>
          <w:rStyle w:val="Ninguno"/>
          <w:rFonts w:cs="Calibri"/>
          <w:b/>
          <w:bCs/>
          <w:color w:val="000000" w:themeColor="text1"/>
          <w:sz w:val="48"/>
          <w:szCs w:val="48"/>
        </w:rPr>
        <w:t xml:space="preserve">PUENTES EN </w:t>
      </w:r>
      <w:r w:rsidR="00D47865" w:rsidRPr="000A5AA9">
        <w:rPr>
          <w:rStyle w:val="Ninguno"/>
          <w:rFonts w:cs="Calibri"/>
          <w:b/>
          <w:bCs/>
          <w:color w:val="000000" w:themeColor="text1"/>
          <w:sz w:val="48"/>
          <w:szCs w:val="48"/>
        </w:rPr>
        <w:t xml:space="preserve">SAN </w:t>
      </w:r>
      <w:r w:rsidRPr="000A5AA9">
        <w:rPr>
          <w:rStyle w:val="Ninguno"/>
          <w:rFonts w:cs="Calibri"/>
          <w:b/>
          <w:bCs/>
          <w:color w:val="000000" w:themeColor="text1"/>
          <w:sz w:val="48"/>
          <w:szCs w:val="48"/>
        </w:rPr>
        <w:t>ANDRÉS</w:t>
      </w:r>
      <w:r w:rsidR="00D47865" w:rsidRPr="000A5AA9">
        <w:rPr>
          <w:rStyle w:val="Ninguno"/>
          <w:rFonts w:cs="Calibri"/>
          <w:b/>
          <w:bCs/>
          <w:color w:val="000000" w:themeColor="text1"/>
          <w:sz w:val="48"/>
          <w:szCs w:val="48"/>
        </w:rPr>
        <w:t xml:space="preserve"> </w:t>
      </w:r>
      <w:r w:rsidRPr="000A5AA9">
        <w:rPr>
          <w:rStyle w:val="Ninguno"/>
          <w:rFonts w:cs="Calibri"/>
          <w:b/>
          <w:bCs/>
          <w:color w:val="000000" w:themeColor="text1"/>
          <w:sz w:val="48"/>
          <w:szCs w:val="48"/>
        </w:rPr>
        <w:t xml:space="preserve">2021 CON </w:t>
      </w:r>
    </w:p>
    <w:p w14:paraId="7D070ABE" w14:textId="76611D72" w:rsidR="00E15356" w:rsidRDefault="008145E1" w:rsidP="00075F98">
      <w:pPr>
        <w:pStyle w:val="CuerpoA"/>
        <w:spacing w:after="0" w:line="240" w:lineRule="auto"/>
        <w:contextualSpacing/>
        <w:jc w:val="center"/>
        <w:rPr>
          <w:rStyle w:val="Ninguno"/>
          <w:rFonts w:cs="Calibri"/>
          <w:b/>
          <w:bCs/>
          <w:color w:val="000000" w:themeColor="text1"/>
          <w:sz w:val="48"/>
          <w:szCs w:val="48"/>
        </w:rPr>
      </w:pPr>
      <w:r w:rsidRPr="000A5AA9">
        <w:rPr>
          <w:rStyle w:val="Ninguno"/>
          <w:rFonts w:cs="Calibri"/>
          <w:b/>
          <w:bCs/>
          <w:color w:val="000000" w:themeColor="text1"/>
          <w:sz w:val="48"/>
          <w:szCs w:val="48"/>
        </w:rPr>
        <w:t>VIVA AIR</w:t>
      </w:r>
    </w:p>
    <w:p w14:paraId="6A34FBF8" w14:textId="6BC071B5" w:rsidR="00D47865" w:rsidRDefault="00516DD7" w:rsidP="007D394D">
      <w:pPr>
        <w:pStyle w:val="CuerpoA"/>
        <w:spacing w:after="0" w:line="240" w:lineRule="auto"/>
        <w:jc w:val="center"/>
        <w:rPr>
          <w:rStyle w:val="Ninguno"/>
          <w:sz w:val="28"/>
          <w:szCs w:val="28"/>
        </w:rPr>
      </w:pPr>
      <w:r>
        <w:rPr>
          <w:rFonts w:ascii="Arial" w:hAnsi="Arial" w:cs="Arial"/>
          <w:color w:val="444444"/>
          <w:shd w:val="clear" w:color="auto" w:fill="FFFFFF"/>
        </w:rPr>
        <w:t>$1.050.000 por persona en acomodación triple en Hotel Portobelo Convention Center</w:t>
      </w:r>
      <w:r w:rsidR="007D394D">
        <w:rPr>
          <w:rStyle w:val="Ninguno"/>
          <w:sz w:val="28"/>
          <w:szCs w:val="28"/>
        </w:rPr>
        <w:t xml:space="preserve"> </w:t>
      </w:r>
      <w:r>
        <w:rPr>
          <w:rStyle w:val="Ninguno"/>
          <w:sz w:val="28"/>
          <w:szCs w:val="28"/>
        </w:rPr>
        <w:t xml:space="preserve"> 5</w:t>
      </w:r>
      <w:r w:rsidR="007D394D">
        <w:rPr>
          <w:rStyle w:val="Ninguno"/>
          <w:sz w:val="28"/>
          <w:szCs w:val="28"/>
        </w:rPr>
        <w:t>días</w:t>
      </w:r>
      <w:r w:rsidR="00392348">
        <w:rPr>
          <w:rStyle w:val="Ninguno"/>
          <w:sz w:val="28"/>
          <w:szCs w:val="28"/>
        </w:rPr>
        <w:t xml:space="preserve"> </w:t>
      </w:r>
      <w:r w:rsidR="00D15069">
        <w:rPr>
          <w:rStyle w:val="Ninguno"/>
          <w:sz w:val="28"/>
          <w:szCs w:val="28"/>
        </w:rPr>
        <w:t>4</w:t>
      </w:r>
      <w:r w:rsidR="007D394D">
        <w:rPr>
          <w:rStyle w:val="Ninguno"/>
          <w:sz w:val="28"/>
          <w:szCs w:val="28"/>
        </w:rPr>
        <w:t xml:space="preserve"> </w:t>
      </w:r>
      <w:bookmarkStart w:id="0" w:name="_GoBack"/>
      <w:bookmarkEnd w:id="0"/>
      <w:r w:rsidR="007D394D">
        <w:rPr>
          <w:rStyle w:val="Ninguno"/>
          <w:sz w:val="28"/>
          <w:szCs w:val="28"/>
        </w:rPr>
        <w:t>noches</w:t>
      </w:r>
    </w:p>
    <w:p w14:paraId="7F1E5A8A" w14:textId="2CF59B6E" w:rsidR="007D394D" w:rsidRPr="007D394D" w:rsidRDefault="007D394D" w:rsidP="007D394D">
      <w:pPr>
        <w:pStyle w:val="CuerpoA"/>
        <w:spacing w:after="0" w:line="240" w:lineRule="auto"/>
        <w:jc w:val="center"/>
        <w:rPr>
          <w:rStyle w:val="Ninguno"/>
          <w:sz w:val="28"/>
          <w:szCs w:val="28"/>
        </w:rPr>
      </w:pPr>
      <w:r>
        <w:rPr>
          <w:rStyle w:val="Ninguno"/>
          <w:sz w:val="28"/>
          <w:szCs w:val="28"/>
        </w:rPr>
        <w:t>Salidas especiales</w:t>
      </w:r>
    </w:p>
    <w:p w14:paraId="0BAFF06F" w14:textId="77A790E3" w:rsidR="00230E0D" w:rsidRPr="000A5AA9" w:rsidRDefault="00230E0D" w:rsidP="007D394D">
      <w:pPr>
        <w:pStyle w:val="CuerpoA"/>
        <w:spacing w:after="0" w:line="240" w:lineRule="auto"/>
        <w:contextualSpacing/>
        <w:rPr>
          <w:rStyle w:val="Ninguno"/>
          <w:rFonts w:eastAsia="Arial" w:cs="Calibri"/>
          <w:b/>
          <w:bCs/>
          <w:color w:val="000000" w:themeColor="text1"/>
          <w:sz w:val="24"/>
          <w:szCs w:val="24"/>
        </w:rPr>
      </w:pPr>
    </w:p>
    <w:p w14:paraId="726E4800" w14:textId="77777777" w:rsidR="00230E0D" w:rsidRPr="000A5AA9" w:rsidRDefault="00230E0D" w:rsidP="005E14A1">
      <w:pPr>
        <w:pStyle w:val="CuerpoA"/>
        <w:spacing w:after="0" w:line="240" w:lineRule="auto"/>
        <w:contextualSpacing/>
        <w:jc w:val="center"/>
        <w:rPr>
          <w:rStyle w:val="Ninguno"/>
          <w:rFonts w:eastAsia="Arial" w:cs="Calibri"/>
          <w:b/>
          <w:bCs/>
          <w:color w:val="000000" w:themeColor="text1"/>
          <w:sz w:val="24"/>
          <w:szCs w:val="24"/>
        </w:rPr>
      </w:pPr>
    </w:p>
    <w:p w14:paraId="384D7D81" w14:textId="1774BA04" w:rsidR="00704501" w:rsidRDefault="00785810" w:rsidP="00F620E3">
      <w:pPr>
        <w:pStyle w:val="CuerpoA"/>
        <w:spacing w:after="0" w:line="240" w:lineRule="auto"/>
        <w:jc w:val="center"/>
        <w:rPr>
          <w:rStyle w:val="Ninguno"/>
          <w:rFonts w:cs="Calibri"/>
          <w:b/>
          <w:bCs/>
          <w:color w:val="000000" w:themeColor="text1"/>
          <w:sz w:val="24"/>
          <w:szCs w:val="24"/>
        </w:rPr>
      </w:pPr>
      <w:r w:rsidRPr="000A5AA9">
        <w:rPr>
          <w:rStyle w:val="Ninguno"/>
          <w:rFonts w:cs="Calibri"/>
          <w:b/>
          <w:bCs/>
          <w:color w:val="000000" w:themeColor="text1"/>
          <w:sz w:val="24"/>
          <w:szCs w:val="24"/>
        </w:rPr>
        <w:t>Precios en pesos colombianos</w:t>
      </w:r>
    </w:p>
    <w:p w14:paraId="7410F674" w14:textId="77777777" w:rsidR="004F00EA" w:rsidRDefault="004F00EA" w:rsidP="00F620E3">
      <w:pPr>
        <w:pStyle w:val="CuerpoA"/>
        <w:spacing w:after="0" w:line="240" w:lineRule="auto"/>
        <w:jc w:val="center"/>
        <w:rPr>
          <w:rStyle w:val="Ninguno"/>
          <w:rFonts w:cs="Calibri"/>
          <w:b/>
          <w:bCs/>
          <w:color w:val="000000" w:themeColor="text1"/>
          <w:sz w:val="24"/>
          <w:szCs w:val="24"/>
        </w:rPr>
      </w:pPr>
    </w:p>
    <w:tbl>
      <w:tblPr>
        <w:tblW w:w="10700" w:type="dxa"/>
        <w:jc w:val="center"/>
        <w:tblCellMar>
          <w:left w:w="70" w:type="dxa"/>
          <w:right w:w="70" w:type="dxa"/>
        </w:tblCellMar>
        <w:tblLook w:val="04A0" w:firstRow="1" w:lastRow="0" w:firstColumn="1" w:lastColumn="0" w:noHBand="0" w:noVBand="1"/>
      </w:tblPr>
      <w:tblGrid>
        <w:gridCol w:w="2701"/>
        <w:gridCol w:w="1309"/>
        <w:gridCol w:w="1104"/>
        <w:gridCol w:w="1398"/>
        <w:gridCol w:w="1396"/>
        <w:gridCol w:w="1396"/>
        <w:gridCol w:w="1396"/>
      </w:tblGrid>
      <w:tr w:rsidR="009252E9" w14:paraId="055CEA14" w14:textId="77777777" w:rsidTr="009252E9">
        <w:trPr>
          <w:trHeight w:val="360"/>
          <w:jc w:val="center"/>
        </w:trPr>
        <w:tc>
          <w:tcPr>
            <w:tcW w:w="2720" w:type="dxa"/>
            <w:tcBorders>
              <w:top w:val="nil"/>
              <w:left w:val="nil"/>
              <w:bottom w:val="nil"/>
              <w:right w:val="nil"/>
            </w:tcBorders>
            <w:shd w:val="clear" w:color="000000" w:fill="000000"/>
            <w:vAlign w:val="center"/>
            <w:hideMark/>
          </w:tcPr>
          <w:p w14:paraId="3D78FE10" w14:textId="77777777" w:rsidR="009252E9" w:rsidRDefault="009252E9">
            <w:pPr>
              <w:jc w:val="center"/>
              <w:rPr>
                <w:rFonts w:ascii="Calibri" w:hAnsi="Calibri" w:cs="Calibri"/>
                <w:b/>
                <w:bCs/>
                <w:color w:val="FFFFFF"/>
                <w:lang w:val="es-CO" w:eastAsia="es-MX"/>
              </w:rPr>
            </w:pPr>
            <w:r>
              <w:rPr>
                <w:rFonts w:ascii="Calibri" w:hAnsi="Calibri" w:cs="Calibri"/>
                <w:b/>
                <w:bCs/>
                <w:color w:val="FFFFFF"/>
              </w:rPr>
              <w:t>HOTEL</w:t>
            </w:r>
          </w:p>
        </w:tc>
        <w:tc>
          <w:tcPr>
            <w:tcW w:w="1300" w:type="dxa"/>
            <w:tcBorders>
              <w:top w:val="nil"/>
              <w:left w:val="nil"/>
              <w:bottom w:val="nil"/>
              <w:right w:val="nil"/>
            </w:tcBorders>
            <w:shd w:val="clear" w:color="000000" w:fill="000000"/>
            <w:vAlign w:val="center"/>
            <w:hideMark/>
          </w:tcPr>
          <w:p w14:paraId="65B773ED" w14:textId="77777777" w:rsidR="009252E9" w:rsidRDefault="009252E9">
            <w:pPr>
              <w:jc w:val="center"/>
              <w:rPr>
                <w:rFonts w:ascii="Calibri" w:hAnsi="Calibri" w:cs="Calibri"/>
                <w:b/>
                <w:bCs/>
                <w:color w:val="FFFFFF"/>
              </w:rPr>
            </w:pPr>
            <w:r>
              <w:rPr>
                <w:rFonts w:ascii="Calibri" w:hAnsi="Calibri" w:cs="Calibri"/>
                <w:b/>
                <w:bCs/>
                <w:color w:val="FFFFFF"/>
              </w:rPr>
              <w:t>CATEGORÍA</w:t>
            </w:r>
          </w:p>
        </w:tc>
        <w:tc>
          <w:tcPr>
            <w:tcW w:w="1080" w:type="dxa"/>
            <w:tcBorders>
              <w:top w:val="nil"/>
              <w:left w:val="nil"/>
              <w:bottom w:val="nil"/>
              <w:right w:val="nil"/>
            </w:tcBorders>
            <w:shd w:val="clear" w:color="000000" w:fill="000000"/>
            <w:vAlign w:val="center"/>
            <w:hideMark/>
          </w:tcPr>
          <w:p w14:paraId="49E729F5" w14:textId="77777777" w:rsidR="009252E9" w:rsidRDefault="009252E9">
            <w:pPr>
              <w:jc w:val="center"/>
              <w:rPr>
                <w:rFonts w:ascii="Calibri" w:hAnsi="Calibri" w:cs="Calibri"/>
                <w:b/>
                <w:bCs/>
                <w:color w:val="FFFFFF"/>
              </w:rPr>
            </w:pPr>
            <w:r>
              <w:rPr>
                <w:rFonts w:ascii="Calibri" w:hAnsi="Calibri" w:cs="Calibri"/>
                <w:b/>
                <w:bCs/>
                <w:color w:val="FFFFFF"/>
              </w:rPr>
              <w:t>PLAN</w:t>
            </w:r>
          </w:p>
        </w:tc>
        <w:tc>
          <w:tcPr>
            <w:tcW w:w="1400" w:type="dxa"/>
            <w:tcBorders>
              <w:top w:val="single" w:sz="8" w:space="0" w:color="7E7F80"/>
              <w:left w:val="nil"/>
              <w:bottom w:val="nil"/>
              <w:right w:val="single" w:sz="8" w:space="0" w:color="7E7F80"/>
            </w:tcBorders>
            <w:shd w:val="clear" w:color="000000" w:fill="000000"/>
            <w:vAlign w:val="center"/>
            <w:hideMark/>
          </w:tcPr>
          <w:p w14:paraId="44417432" w14:textId="77777777" w:rsidR="009252E9" w:rsidRDefault="009252E9">
            <w:pPr>
              <w:jc w:val="center"/>
              <w:rPr>
                <w:rFonts w:ascii="Calibri" w:hAnsi="Calibri" w:cs="Calibri"/>
                <w:b/>
                <w:bCs/>
                <w:color w:val="FFFFFF"/>
              </w:rPr>
            </w:pPr>
            <w:r>
              <w:rPr>
                <w:rFonts w:ascii="Calibri" w:hAnsi="Calibri" w:cs="Calibri"/>
                <w:b/>
                <w:bCs/>
                <w:color w:val="FFFFFF"/>
              </w:rPr>
              <w:t>SENCILLA</w:t>
            </w:r>
          </w:p>
        </w:tc>
        <w:tc>
          <w:tcPr>
            <w:tcW w:w="1400" w:type="dxa"/>
            <w:tcBorders>
              <w:top w:val="nil"/>
              <w:left w:val="nil"/>
              <w:bottom w:val="nil"/>
              <w:right w:val="nil"/>
            </w:tcBorders>
            <w:shd w:val="clear" w:color="000000" w:fill="000000"/>
            <w:vAlign w:val="center"/>
            <w:hideMark/>
          </w:tcPr>
          <w:p w14:paraId="1E1373FD" w14:textId="77777777" w:rsidR="009252E9" w:rsidRDefault="009252E9">
            <w:pPr>
              <w:jc w:val="center"/>
              <w:rPr>
                <w:rFonts w:ascii="Calibri" w:hAnsi="Calibri" w:cs="Calibri"/>
                <w:b/>
                <w:bCs/>
                <w:color w:val="FFFFFF"/>
              </w:rPr>
            </w:pPr>
            <w:r>
              <w:rPr>
                <w:rFonts w:ascii="Calibri" w:hAnsi="Calibri" w:cs="Calibri"/>
                <w:b/>
                <w:bCs/>
                <w:color w:val="FFFFFF"/>
              </w:rPr>
              <w:t>DOBLE</w:t>
            </w:r>
          </w:p>
        </w:tc>
        <w:tc>
          <w:tcPr>
            <w:tcW w:w="1400" w:type="dxa"/>
            <w:tcBorders>
              <w:top w:val="nil"/>
              <w:left w:val="nil"/>
              <w:bottom w:val="nil"/>
              <w:right w:val="nil"/>
            </w:tcBorders>
            <w:shd w:val="clear" w:color="000000" w:fill="000000"/>
            <w:vAlign w:val="center"/>
            <w:hideMark/>
          </w:tcPr>
          <w:p w14:paraId="6B5571DF" w14:textId="77777777" w:rsidR="009252E9" w:rsidRDefault="009252E9">
            <w:pPr>
              <w:jc w:val="center"/>
              <w:rPr>
                <w:rFonts w:ascii="Calibri" w:hAnsi="Calibri" w:cs="Calibri"/>
                <w:b/>
                <w:bCs/>
                <w:color w:val="FFFFFF"/>
              </w:rPr>
            </w:pPr>
            <w:r>
              <w:rPr>
                <w:rFonts w:ascii="Calibri" w:hAnsi="Calibri" w:cs="Calibri"/>
                <w:b/>
                <w:bCs/>
                <w:color w:val="FFFFFF"/>
              </w:rPr>
              <w:t>TRIPLE</w:t>
            </w:r>
          </w:p>
        </w:tc>
        <w:tc>
          <w:tcPr>
            <w:tcW w:w="1400" w:type="dxa"/>
            <w:tcBorders>
              <w:top w:val="nil"/>
              <w:left w:val="nil"/>
              <w:bottom w:val="nil"/>
              <w:right w:val="nil"/>
            </w:tcBorders>
            <w:shd w:val="clear" w:color="000000" w:fill="000000"/>
            <w:vAlign w:val="center"/>
            <w:hideMark/>
          </w:tcPr>
          <w:p w14:paraId="47FE645C" w14:textId="77777777" w:rsidR="009252E9" w:rsidRDefault="009252E9">
            <w:pPr>
              <w:jc w:val="center"/>
              <w:rPr>
                <w:rFonts w:ascii="Calibri" w:hAnsi="Calibri" w:cs="Calibri"/>
                <w:b/>
                <w:bCs/>
                <w:color w:val="FFFFFF"/>
              </w:rPr>
            </w:pPr>
            <w:r>
              <w:rPr>
                <w:rFonts w:ascii="Calibri" w:hAnsi="Calibri" w:cs="Calibri"/>
                <w:b/>
                <w:bCs/>
                <w:color w:val="FFFFFF"/>
              </w:rPr>
              <w:t>NIÑOS</w:t>
            </w:r>
          </w:p>
        </w:tc>
      </w:tr>
      <w:tr w:rsidR="009252E9" w14:paraId="118FD125" w14:textId="77777777" w:rsidTr="009252E9">
        <w:trPr>
          <w:trHeight w:val="700"/>
          <w:jc w:val="center"/>
        </w:trPr>
        <w:tc>
          <w:tcPr>
            <w:tcW w:w="2720" w:type="dxa"/>
            <w:tcBorders>
              <w:top w:val="single" w:sz="8" w:space="0" w:color="7E7F80"/>
              <w:left w:val="single" w:sz="8" w:space="0" w:color="7E7F80"/>
              <w:bottom w:val="single" w:sz="8" w:space="0" w:color="7E7F80"/>
              <w:right w:val="single" w:sz="8" w:space="0" w:color="7E7F80"/>
            </w:tcBorders>
            <w:shd w:val="clear" w:color="auto" w:fill="auto"/>
            <w:vAlign w:val="center"/>
            <w:hideMark/>
          </w:tcPr>
          <w:p w14:paraId="588CADC6"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HOTEL PORTOBELO CONVENTION CENTER</w:t>
            </w:r>
          </w:p>
        </w:tc>
        <w:tc>
          <w:tcPr>
            <w:tcW w:w="1300" w:type="dxa"/>
            <w:tcBorders>
              <w:top w:val="single" w:sz="8" w:space="0" w:color="7E7F80"/>
              <w:left w:val="nil"/>
              <w:bottom w:val="single" w:sz="8" w:space="0" w:color="7E7F80"/>
              <w:right w:val="single" w:sz="8" w:space="0" w:color="7E7F80"/>
            </w:tcBorders>
            <w:shd w:val="clear" w:color="auto" w:fill="auto"/>
            <w:vAlign w:val="center"/>
            <w:hideMark/>
          </w:tcPr>
          <w:p w14:paraId="27F35AB9" w14:textId="77777777" w:rsidR="009252E9" w:rsidRPr="000865C2" w:rsidRDefault="009252E9">
            <w:pPr>
              <w:jc w:val="center"/>
              <w:rPr>
                <w:rFonts w:ascii="Calibri" w:hAnsi="Calibri" w:cs="Calibri"/>
                <w:color w:val="000000"/>
                <w:lang w:val="en-US"/>
              </w:rPr>
            </w:pPr>
            <w:r>
              <w:rPr>
                <w:rFonts w:ascii="Calibri" w:hAnsi="Calibri" w:cs="Calibri"/>
                <w:color w:val="000000"/>
                <w:lang w:val="en-US"/>
              </w:rPr>
              <w:t>***</w:t>
            </w:r>
          </w:p>
        </w:tc>
        <w:tc>
          <w:tcPr>
            <w:tcW w:w="1080" w:type="dxa"/>
            <w:tcBorders>
              <w:top w:val="single" w:sz="8" w:space="0" w:color="7E7F80"/>
              <w:left w:val="nil"/>
              <w:bottom w:val="single" w:sz="8" w:space="0" w:color="7E7F80"/>
              <w:right w:val="single" w:sz="8" w:space="0" w:color="7E7F80"/>
            </w:tcBorders>
            <w:shd w:val="clear" w:color="auto" w:fill="auto"/>
            <w:vAlign w:val="center"/>
            <w:hideMark/>
          </w:tcPr>
          <w:p w14:paraId="3DEC4439"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Desayuno</w:t>
            </w:r>
          </w:p>
        </w:tc>
        <w:tc>
          <w:tcPr>
            <w:tcW w:w="1400" w:type="dxa"/>
            <w:tcBorders>
              <w:top w:val="single" w:sz="8" w:space="0" w:color="7E7F80"/>
              <w:left w:val="nil"/>
              <w:bottom w:val="single" w:sz="8" w:space="0" w:color="7E7F80"/>
              <w:right w:val="single" w:sz="8" w:space="0" w:color="7E7F80"/>
            </w:tcBorders>
            <w:shd w:val="clear" w:color="auto" w:fill="auto"/>
            <w:vAlign w:val="center"/>
            <w:hideMark/>
          </w:tcPr>
          <w:p w14:paraId="2C021075" w14:textId="5187EA0C"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w:t>
            </w:r>
            <w:r w:rsidR="00F83EFC" w:rsidRPr="000865C2">
              <w:rPr>
                <w:rFonts w:ascii="Calibri" w:hAnsi="Calibri" w:cs="Calibri"/>
                <w:color w:val="000000"/>
                <w:lang w:val="en-US"/>
              </w:rPr>
              <w:t>1.770.000</w:t>
            </w:r>
          </w:p>
        </w:tc>
        <w:tc>
          <w:tcPr>
            <w:tcW w:w="1400" w:type="dxa"/>
            <w:tcBorders>
              <w:top w:val="single" w:sz="8" w:space="0" w:color="7E7F80"/>
              <w:left w:val="nil"/>
              <w:bottom w:val="single" w:sz="8" w:space="0" w:color="7E7F80"/>
              <w:right w:val="single" w:sz="8" w:space="0" w:color="7E7F80"/>
            </w:tcBorders>
            <w:shd w:val="clear" w:color="auto" w:fill="auto"/>
            <w:vAlign w:val="center"/>
            <w:hideMark/>
          </w:tcPr>
          <w:p w14:paraId="663E127F" w14:textId="4198D06F"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w:t>
            </w:r>
            <w:r w:rsidR="00F83EFC" w:rsidRPr="000865C2">
              <w:rPr>
                <w:rFonts w:ascii="Calibri" w:hAnsi="Calibri" w:cs="Calibri"/>
                <w:color w:val="000000"/>
                <w:lang w:val="en-US"/>
              </w:rPr>
              <w:t>1.080.000</w:t>
            </w:r>
          </w:p>
        </w:tc>
        <w:tc>
          <w:tcPr>
            <w:tcW w:w="1400" w:type="dxa"/>
            <w:tcBorders>
              <w:top w:val="single" w:sz="8" w:space="0" w:color="7E7F80"/>
              <w:left w:val="nil"/>
              <w:bottom w:val="single" w:sz="8" w:space="0" w:color="7E7F80"/>
              <w:right w:val="single" w:sz="8" w:space="0" w:color="7E7F80"/>
            </w:tcBorders>
            <w:shd w:val="clear" w:color="auto" w:fill="auto"/>
            <w:vAlign w:val="center"/>
            <w:hideMark/>
          </w:tcPr>
          <w:p w14:paraId="7658829A" w14:textId="289FB895" w:rsidR="009252E9" w:rsidRPr="000865C2" w:rsidRDefault="000865C2">
            <w:pPr>
              <w:jc w:val="center"/>
              <w:rPr>
                <w:rFonts w:ascii="Calibri" w:hAnsi="Calibri" w:cs="Calibri"/>
                <w:color w:val="000000"/>
                <w:lang w:val="en-US"/>
              </w:rPr>
            </w:pPr>
            <w:r>
              <w:rPr>
                <w:rFonts w:ascii="Calibri" w:hAnsi="Calibri" w:cs="Calibri"/>
                <w:color w:val="000000"/>
                <w:lang w:val="en-US"/>
              </w:rPr>
              <w:t xml:space="preserve"> $ </w:t>
            </w:r>
            <w:r w:rsidR="00F83EFC" w:rsidRPr="000865C2">
              <w:rPr>
                <w:rFonts w:ascii="Calibri" w:hAnsi="Calibri" w:cs="Calibri"/>
                <w:color w:val="000000"/>
                <w:lang w:val="en-US"/>
              </w:rPr>
              <w:t>1.050.000</w:t>
            </w:r>
          </w:p>
        </w:tc>
        <w:tc>
          <w:tcPr>
            <w:tcW w:w="1400" w:type="dxa"/>
            <w:tcBorders>
              <w:top w:val="single" w:sz="8" w:space="0" w:color="7E7F80"/>
              <w:left w:val="nil"/>
              <w:bottom w:val="single" w:sz="8" w:space="0" w:color="7E7F80"/>
              <w:right w:val="single" w:sz="8" w:space="0" w:color="7E7F80"/>
            </w:tcBorders>
            <w:shd w:val="clear" w:color="auto" w:fill="auto"/>
            <w:vAlign w:val="center"/>
            <w:hideMark/>
          </w:tcPr>
          <w:p w14:paraId="3C974070" w14:textId="65217E8E" w:rsidR="009252E9" w:rsidRPr="000865C2" w:rsidRDefault="00F83EFC">
            <w:pPr>
              <w:jc w:val="center"/>
              <w:rPr>
                <w:rFonts w:ascii="Calibri" w:hAnsi="Calibri" w:cs="Calibri"/>
                <w:color w:val="000000"/>
                <w:lang w:val="en-US"/>
              </w:rPr>
            </w:pPr>
            <w:r w:rsidRPr="000865C2">
              <w:rPr>
                <w:rFonts w:ascii="Calibri" w:hAnsi="Calibri" w:cs="Calibri"/>
                <w:color w:val="000000"/>
                <w:lang w:val="en-US"/>
              </w:rPr>
              <w:t xml:space="preserve"> $ </w:t>
            </w:r>
            <w:r w:rsidR="009252E9" w:rsidRPr="000865C2">
              <w:rPr>
                <w:rFonts w:ascii="Calibri" w:hAnsi="Calibri" w:cs="Calibri"/>
                <w:color w:val="000000"/>
                <w:lang w:val="en-US"/>
              </w:rPr>
              <w:t xml:space="preserve">751.500 </w:t>
            </w:r>
          </w:p>
        </w:tc>
      </w:tr>
      <w:tr w:rsidR="009252E9" w14:paraId="666BC219" w14:textId="77777777" w:rsidTr="009252E9">
        <w:trPr>
          <w:trHeight w:val="700"/>
          <w:jc w:val="center"/>
        </w:trPr>
        <w:tc>
          <w:tcPr>
            <w:tcW w:w="2720" w:type="dxa"/>
            <w:tcBorders>
              <w:top w:val="nil"/>
              <w:left w:val="single" w:sz="8" w:space="0" w:color="7E7F80"/>
              <w:bottom w:val="single" w:sz="8" w:space="0" w:color="7E7F80"/>
              <w:right w:val="single" w:sz="8" w:space="0" w:color="7E7F80"/>
            </w:tcBorders>
            <w:shd w:val="clear" w:color="auto" w:fill="auto"/>
            <w:vAlign w:val="center"/>
            <w:hideMark/>
          </w:tcPr>
          <w:p w14:paraId="555744B8" w14:textId="77777777" w:rsidR="009252E9" w:rsidRPr="00516DD7" w:rsidRDefault="009252E9">
            <w:pPr>
              <w:jc w:val="center"/>
              <w:rPr>
                <w:rFonts w:ascii="Calibri" w:hAnsi="Calibri" w:cs="Calibri"/>
                <w:color w:val="000000"/>
                <w:lang w:val="es-CO"/>
              </w:rPr>
            </w:pPr>
            <w:r w:rsidRPr="00516DD7">
              <w:rPr>
                <w:rFonts w:ascii="Calibri" w:hAnsi="Calibri" w:cs="Calibri"/>
                <w:color w:val="000000"/>
                <w:lang w:val="es-CO"/>
              </w:rPr>
              <w:t>HOTEL PORTOBELO PLAZA DE LAS AMÉRICAS</w:t>
            </w:r>
          </w:p>
        </w:tc>
        <w:tc>
          <w:tcPr>
            <w:tcW w:w="1300" w:type="dxa"/>
            <w:tcBorders>
              <w:top w:val="nil"/>
              <w:left w:val="nil"/>
              <w:bottom w:val="single" w:sz="8" w:space="0" w:color="7E7F80"/>
              <w:right w:val="single" w:sz="8" w:space="0" w:color="7E7F80"/>
            </w:tcBorders>
            <w:shd w:val="clear" w:color="auto" w:fill="auto"/>
            <w:vAlign w:val="center"/>
            <w:hideMark/>
          </w:tcPr>
          <w:p w14:paraId="0FF41D3D" w14:textId="77777777" w:rsidR="009252E9" w:rsidRPr="000865C2" w:rsidRDefault="009252E9">
            <w:pPr>
              <w:jc w:val="center"/>
              <w:rPr>
                <w:rFonts w:ascii="Calibri" w:hAnsi="Calibri" w:cs="Calibri"/>
                <w:color w:val="000000"/>
                <w:lang w:val="en-US"/>
              </w:rPr>
            </w:pPr>
            <w:r>
              <w:rPr>
                <w:rFonts w:ascii="Calibri" w:hAnsi="Calibri" w:cs="Calibri"/>
                <w:color w:val="000000"/>
                <w:lang w:val="en-US"/>
              </w:rPr>
              <w:t>***</w:t>
            </w:r>
          </w:p>
        </w:tc>
        <w:tc>
          <w:tcPr>
            <w:tcW w:w="1080" w:type="dxa"/>
            <w:tcBorders>
              <w:top w:val="nil"/>
              <w:left w:val="nil"/>
              <w:bottom w:val="single" w:sz="8" w:space="0" w:color="7E7F80"/>
              <w:right w:val="single" w:sz="8" w:space="0" w:color="7E7F80"/>
            </w:tcBorders>
            <w:shd w:val="clear" w:color="auto" w:fill="auto"/>
            <w:vAlign w:val="center"/>
            <w:hideMark/>
          </w:tcPr>
          <w:p w14:paraId="23127132"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Desayuno</w:t>
            </w:r>
          </w:p>
        </w:tc>
        <w:tc>
          <w:tcPr>
            <w:tcW w:w="1400" w:type="dxa"/>
            <w:tcBorders>
              <w:top w:val="nil"/>
              <w:left w:val="nil"/>
              <w:bottom w:val="single" w:sz="8" w:space="0" w:color="7E7F80"/>
              <w:right w:val="single" w:sz="8" w:space="0" w:color="7E7F80"/>
            </w:tcBorders>
            <w:shd w:val="clear" w:color="auto" w:fill="auto"/>
            <w:vAlign w:val="center"/>
            <w:hideMark/>
          </w:tcPr>
          <w:p w14:paraId="158D624F" w14:textId="32C7703F"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w:t>
            </w:r>
            <w:r w:rsidR="00F83EFC" w:rsidRPr="000865C2">
              <w:rPr>
                <w:rFonts w:ascii="Calibri" w:hAnsi="Calibri" w:cs="Calibri"/>
                <w:color w:val="000000"/>
                <w:lang w:val="en-US"/>
              </w:rPr>
              <w:t>2.182.000</w:t>
            </w:r>
          </w:p>
        </w:tc>
        <w:tc>
          <w:tcPr>
            <w:tcW w:w="1400" w:type="dxa"/>
            <w:tcBorders>
              <w:top w:val="nil"/>
              <w:left w:val="nil"/>
              <w:bottom w:val="single" w:sz="8" w:space="0" w:color="7E7F80"/>
              <w:right w:val="single" w:sz="8" w:space="0" w:color="7E7F80"/>
            </w:tcBorders>
            <w:shd w:val="clear" w:color="auto" w:fill="auto"/>
            <w:vAlign w:val="center"/>
            <w:hideMark/>
          </w:tcPr>
          <w:p w14:paraId="6C012DB0" w14:textId="1967B0F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w:t>
            </w:r>
            <w:r w:rsidR="00F83EFC" w:rsidRPr="000865C2">
              <w:rPr>
                <w:rFonts w:ascii="Calibri" w:hAnsi="Calibri" w:cs="Calibri"/>
                <w:color w:val="000000"/>
                <w:lang w:val="en-US"/>
              </w:rPr>
              <w:t>1.285.000</w:t>
            </w:r>
          </w:p>
        </w:tc>
        <w:tc>
          <w:tcPr>
            <w:tcW w:w="1400" w:type="dxa"/>
            <w:tcBorders>
              <w:top w:val="nil"/>
              <w:left w:val="nil"/>
              <w:bottom w:val="single" w:sz="8" w:space="0" w:color="7E7F80"/>
              <w:right w:val="single" w:sz="8" w:space="0" w:color="7E7F80"/>
            </w:tcBorders>
            <w:shd w:val="clear" w:color="auto" w:fill="auto"/>
            <w:vAlign w:val="center"/>
            <w:hideMark/>
          </w:tcPr>
          <w:p w14:paraId="0442B399" w14:textId="5E2AEADB" w:rsidR="009252E9" w:rsidRPr="000865C2" w:rsidRDefault="00F83EFC" w:rsidP="00F83EFC">
            <w:pPr>
              <w:jc w:val="center"/>
              <w:rPr>
                <w:rFonts w:ascii="Calibri" w:hAnsi="Calibri" w:cs="Calibri"/>
                <w:color w:val="000000"/>
                <w:lang w:val="en-US"/>
              </w:rPr>
            </w:pPr>
            <w:r w:rsidRPr="000865C2">
              <w:rPr>
                <w:rFonts w:ascii="Calibri" w:hAnsi="Calibri" w:cs="Calibri"/>
                <w:color w:val="000000"/>
                <w:lang w:val="en-US"/>
              </w:rPr>
              <w:t xml:space="preserve"> $ 1.247.000</w:t>
            </w:r>
            <w:r w:rsidR="009252E9" w:rsidRPr="000865C2">
              <w:rPr>
                <w:rFonts w:ascii="Calibri" w:hAnsi="Calibri" w:cs="Calibri"/>
                <w:color w:val="000000"/>
                <w:lang w:val="en-US"/>
              </w:rPr>
              <w:t xml:space="preserve"> </w:t>
            </w:r>
          </w:p>
        </w:tc>
        <w:tc>
          <w:tcPr>
            <w:tcW w:w="1400" w:type="dxa"/>
            <w:tcBorders>
              <w:top w:val="nil"/>
              <w:left w:val="nil"/>
              <w:bottom w:val="single" w:sz="8" w:space="0" w:color="7E7F80"/>
              <w:right w:val="single" w:sz="8" w:space="0" w:color="7E7F80"/>
            </w:tcBorders>
            <w:shd w:val="clear" w:color="auto" w:fill="auto"/>
            <w:vAlign w:val="center"/>
            <w:hideMark/>
          </w:tcPr>
          <w:p w14:paraId="0DF0B566" w14:textId="212A305C"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w:t>
            </w:r>
            <w:r w:rsidR="00F83EFC" w:rsidRPr="000865C2">
              <w:rPr>
                <w:rFonts w:ascii="Calibri" w:hAnsi="Calibri" w:cs="Calibri"/>
                <w:color w:val="000000"/>
                <w:lang w:val="en-US"/>
              </w:rPr>
              <w:t>$ 990.000</w:t>
            </w:r>
          </w:p>
        </w:tc>
      </w:tr>
      <w:tr w:rsidR="009252E9" w14:paraId="6A22789F" w14:textId="77777777" w:rsidTr="009252E9">
        <w:trPr>
          <w:trHeight w:val="700"/>
          <w:jc w:val="center"/>
        </w:trPr>
        <w:tc>
          <w:tcPr>
            <w:tcW w:w="2720" w:type="dxa"/>
            <w:tcBorders>
              <w:top w:val="nil"/>
              <w:left w:val="single" w:sz="8" w:space="0" w:color="7E7F80"/>
              <w:bottom w:val="single" w:sz="8" w:space="0" w:color="7E7F80"/>
              <w:right w:val="single" w:sz="8" w:space="0" w:color="7E7F80"/>
            </w:tcBorders>
            <w:shd w:val="clear" w:color="auto" w:fill="auto"/>
            <w:vAlign w:val="center"/>
            <w:hideMark/>
          </w:tcPr>
          <w:p w14:paraId="4F023430"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HOTEL PORTOBELO CONVENTION CENTER</w:t>
            </w:r>
          </w:p>
        </w:tc>
        <w:tc>
          <w:tcPr>
            <w:tcW w:w="1300" w:type="dxa"/>
            <w:tcBorders>
              <w:top w:val="nil"/>
              <w:left w:val="nil"/>
              <w:bottom w:val="single" w:sz="8" w:space="0" w:color="7E7F80"/>
              <w:right w:val="single" w:sz="8" w:space="0" w:color="7E7F80"/>
            </w:tcBorders>
            <w:shd w:val="clear" w:color="auto" w:fill="auto"/>
            <w:vAlign w:val="center"/>
            <w:hideMark/>
          </w:tcPr>
          <w:p w14:paraId="2298FFFD" w14:textId="77777777" w:rsidR="009252E9" w:rsidRPr="000865C2" w:rsidRDefault="009252E9">
            <w:pPr>
              <w:jc w:val="center"/>
              <w:rPr>
                <w:rFonts w:ascii="Calibri" w:hAnsi="Calibri" w:cs="Calibri"/>
                <w:color w:val="000000"/>
                <w:lang w:val="en-US"/>
              </w:rPr>
            </w:pPr>
            <w:r>
              <w:rPr>
                <w:rFonts w:ascii="Calibri" w:hAnsi="Calibri" w:cs="Calibri"/>
                <w:color w:val="000000"/>
                <w:lang w:val="en-US"/>
              </w:rPr>
              <w:t>***</w:t>
            </w:r>
          </w:p>
        </w:tc>
        <w:tc>
          <w:tcPr>
            <w:tcW w:w="1080" w:type="dxa"/>
            <w:tcBorders>
              <w:top w:val="nil"/>
              <w:left w:val="nil"/>
              <w:bottom w:val="single" w:sz="8" w:space="0" w:color="7E7F80"/>
              <w:right w:val="single" w:sz="8" w:space="0" w:color="7E7F80"/>
            </w:tcBorders>
            <w:shd w:val="clear" w:color="auto" w:fill="auto"/>
            <w:vAlign w:val="center"/>
            <w:hideMark/>
          </w:tcPr>
          <w:p w14:paraId="62A14BA0"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PA</w:t>
            </w:r>
          </w:p>
        </w:tc>
        <w:tc>
          <w:tcPr>
            <w:tcW w:w="1400" w:type="dxa"/>
            <w:tcBorders>
              <w:top w:val="nil"/>
              <w:left w:val="nil"/>
              <w:bottom w:val="single" w:sz="8" w:space="0" w:color="7E7F80"/>
              <w:right w:val="single" w:sz="8" w:space="0" w:color="7E7F80"/>
            </w:tcBorders>
            <w:shd w:val="clear" w:color="auto" w:fill="auto"/>
            <w:vAlign w:val="center"/>
            <w:hideMark/>
          </w:tcPr>
          <w:p w14:paraId="60DF143C" w14:textId="04BF3D00"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w:t>
            </w:r>
            <w:r w:rsidR="00F83EFC" w:rsidRPr="000865C2">
              <w:rPr>
                <w:rFonts w:ascii="Calibri" w:hAnsi="Calibri" w:cs="Calibri"/>
                <w:color w:val="000000"/>
                <w:lang w:val="en-US"/>
              </w:rPr>
              <w:t>1.780.000</w:t>
            </w:r>
          </w:p>
        </w:tc>
        <w:tc>
          <w:tcPr>
            <w:tcW w:w="1400" w:type="dxa"/>
            <w:tcBorders>
              <w:top w:val="nil"/>
              <w:left w:val="nil"/>
              <w:bottom w:val="single" w:sz="8" w:space="0" w:color="7E7F80"/>
              <w:right w:val="single" w:sz="8" w:space="0" w:color="7E7F80"/>
            </w:tcBorders>
            <w:shd w:val="clear" w:color="auto" w:fill="auto"/>
            <w:vAlign w:val="center"/>
            <w:hideMark/>
          </w:tcPr>
          <w:p w14:paraId="69183D34" w14:textId="6EBA6213"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w:t>
            </w:r>
            <w:r w:rsidR="00F83EFC" w:rsidRPr="000865C2">
              <w:rPr>
                <w:rFonts w:ascii="Calibri" w:hAnsi="Calibri" w:cs="Calibri"/>
                <w:color w:val="000000"/>
                <w:lang w:val="en-US"/>
              </w:rPr>
              <w:t>1.335.000</w:t>
            </w:r>
          </w:p>
        </w:tc>
        <w:tc>
          <w:tcPr>
            <w:tcW w:w="1400" w:type="dxa"/>
            <w:tcBorders>
              <w:top w:val="nil"/>
              <w:left w:val="nil"/>
              <w:bottom w:val="single" w:sz="8" w:space="0" w:color="7E7F80"/>
              <w:right w:val="single" w:sz="8" w:space="0" w:color="7E7F80"/>
            </w:tcBorders>
            <w:shd w:val="clear" w:color="auto" w:fill="auto"/>
            <w:vAlign w:val="center"/>
            <w:hideMark/>
          </w:tcPr>
          <w:p w14:paraId="61F0D3F2" w14:textId="4937BD4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w:t>
            </w:r>
            <w:r w:rsidR="00F83EFC" w:rsidRPr="000865C2">
              <w:rPr>
                <w:rFonts w:ascii="Calibri" w:hAnsi="Calibri" w:cs="Calibri"/>
                <w:color w:val="000000"/>
                <w:lang w:val="en-US"/>
              </w:rPr>
              <w:t>1.305.000</w:t>
            </w:r>
          </w:p>
        </w:tc>
        <w:tc>
          <w:tcPr>
            <w:tcW w:w="1400" w:type="dxa"/>
            <w:tcBorders>
              <w:top w:val="nil"/>
              <w:left w:val="nil"/>
              <w:bottom w:val="single" w:sz="8" w:space="0" w:color="7E7F80"/>
              <w:right w:val="single" w:sz="8" w:space="0" w:color="7E7F80"/>
            </w:tcBorders>
            <w:shd w:val="clear" w:color="auto" w:fill="auto"/>
            <w:vAlign w:val="center"/>
            <w:hideMark/>
          </w:tcPr>
          <w:p w14:paraId="6EFFE5DE" w14:textId="063A88D3" w:rsidR="009252E9" w:rsidRPr="000865C2" w:rsidRDefault="009252E9" w:rsidP="00F83EFC">
            <w:pPr>
              <w:jc w:val="center"/>
              <w:rPr>
                <w:rFonts w:ascii="Calibri" w:hAnsi="Calibri" w:cs="Calibri"/>
                <w:color w:val="000000"/>
                <w:lang w:val="en-US"/>
              </w:rPr>
            </w:pPr>
            <w:r w:rsidRPr="000865C2">
              <w:rPr>
                <w:rFonts w:ascii="Calibri" w:hAnsi="Calibri" w:cs="Calibri"/>
                <w:color w:val="000000"/>
                <w:lang w:val="en-US"/>
              </w:rPr>
              <w:t xml:space="preserve"> $ </w:t>
            </w:r>
            <w:r w:rsidR="00F83EFC" w:rsidRPr="000865C2">
              <w:rPr>
                <w:rFonts w:ascii="Calibri" w:hAnsi="Calibri" w:cs="Calibri"/>
                <w:color w:val="000000"/>
                <w:lang w:val="en-US"/>
              </w:rPr>
              <w:t>1.120.000</w:t>
            </w:r>
          </w:p>
        </w:tc>
      </w:tr>
      <w:tr w:rsidR="009252E9" w14:paraId="255E090C" w14:textId="77777777" w:rsidTr="009252E9">
        <w:trPr>
          <w:trHeight w:val="360"/>
          <w:jc w:val="center"/>
        </w:trPr>
        <w:tc>
          <w:tcPr>
            <w:tcW w:w="2720" w:type="dxa"/>
            <w:tcBorders>
              <w:top w:val="nil"/>
              <w:left w:val="single" w:sz="8" w:space="0" w:color="7E7F80"/>
              <w:bottom w:val="single" w:sz="8" w:space="0" w:color="7E7F80"/>
              <w:right w:val="single" w:sz="8" w:space="0" w:color="7E7F80"/>
            </w:tcBorders>
            <w:shd w:val="clear" w:color="auto" w:fill="auto"/>
            <w:vAlign w:val="center"/>
            <w:hideMark/>
          </w:tcPr>
          <w:p w14:paraId="477A5915" w14:textId="77777777" w:rsidR="009252E9" w:rsidRPr="000865C2" w:rsidRDefault="009252E9">
            <w:pPr>
              <w:jc w:val="center"/>
              <w:rPr>
                <w:rFonts w:ascii="Calibri" w:hAnsi="Calibri" w:cs="Calibri"/>
                <w:color w:val="000000"/>
                <w:lang w:val="en-US"/>
              </w:rPr>
            </w:pPr>
            <w:r>
              <w:rPr>
                <w:rFonts w:ascii="Calibri" w:hAnsi="Calibri" w:cs="Calibri"/>
                <w:color w:val="000000"/>
                <w:lang w:val="en-US"/>
              </w:rPr>
              <w:t>HOTEL SAMAWI</w:t>
            </w:r>
          </w:p>
        </w:tc>
        <w:tc>
          <w:tcPr>
            <w:tcW w:w="1300" w:type="dxa"/>
            <w:tcBorders>
              <w:top w:val="nil"/>
              <w:left w:val="nil"/>
              <w:bottom w:val="single" w:sz="8" w:space="0" w:color="7E7F80"/>
              <w:right w:val="single" w:sz="8" w:space="0" w:color="7E7F80"/>
            </w:tcBorders>
            <w:shd w:val="clear" w:color="auto" w:fill="auto"/>
            <w:vAlign w:val="center"/>
            <w:hideMark/>
          </w:tcPr>
          <w:p w14:paraId="3BB854FE" w14:textId="77777777" w:rsidR="009252E9" w:rsidRPr="000865C2" w:rsidRDefault="009252E9">
            <w:pPr>
              <w:jc w:val="center"/>
              <w:rPr>
                <w:rFonts w:ascii="Calibri" w:hAnsi="Calibri" w:cs="Calibri"/>
                <w:color w:val="000000"/>
                <w:lang w:val="en-US"/>
              </w:rPr>
            </w:pPr>
            <w:r>
              <w:rPr>
                <w:rFonts w:ascii="Calibri" w:hAnsi="Calibri" w:cs="Calibri"/>
                <w:color w:val="000000"/>
                <w:lang w:val="en-US"/>
              </w:rPr>
              <w:t>****</w:t>
            </w:r>
          </w:p>
        </w:tc>
        <w:tc>
          <w:tcPr>
            <w:tcW w:w="1080" w:type="dxa"/>
            <w:tcBorders>
              <w:top w:val="nil"/>
              <w:left w:val="nil"/>
              <w:bottom w:val="single" w:sz="8" w:space="0" w:color="7E7F80"/>
              <w:right w:val="single" w:sz="8" w:space="0" w:color="7E7F80"/>
            </w:tcBorders>
            <w:shd w:val="clear" w:color="auto" w:fill="auto"/>
            <w:vAlign w:val="center"/>
            <w:hideMark/>
          </w:tcPr>
          <w:p w14:paraId="29A1705D"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Desayuno</w:t>
            </w:r>
          </w:p>
        </w:tc>
        <w:tc>
          <w:tcPr>
            <w:tcW w:w="1400" w:type="dxa"/>
            <w:tcBorders>
              <w:top w:val="nil"/>
              <w:left w:val="nil"/>
              <w:bottom w:val="single" w:sz="8" w:space="0" w:color="7E7F80"/>
              <w:right w:val="single" w:sz="8" w:space="0" w:color="7E7F80"/>
            </w:tcBorders>
            <w:shd w:val="clear" w:color="auto" w:fill="auto"/>
            <w:vAlign w:val="center"/>
            <w:hideMark/>
          </w:tcPr>
          <w:p w14:paraId="31605C54"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$ 2.023.500 </w:t>
            </w:r>
          </w:p>
        </w:tc>
        <w:tc>
          <w:tcPr>
            <w:tcW w:w="1400" w:type="dxa"/>
            <w:tcBorders>
              <w:top w:val="nil"/>
              <w:left w:val="nil"/>
              <w:bottom w:val="single" w:sz="8" w:space="0" w:color="7E7F80"/>
              <w:right w:val="single" w:sz="8" w:space="0" w:color="7E7F80"/>
            </w:tcBorders>
            <w:shd w:val="clear" w:color="auto" w:fill="auto"/>
            <w:vAlign w:val="center"/>
            <w:hideMark/>
          </w:tcPr>
          <w:p w14:paraId="58C2D35D"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$ 1.387.000 </w:t>
            </w:r>
          </w:p>
        </w:tc>
        <w:tc>
          <w:tcPr>
            <w:tcW w:w="1400" w:type="dxa"/>
            <w:tcBorders>
              <w:top w:val="nil"/>
              <w:left w:val="nil"/>
              <w:bottom w:val="single" w:sz="8" w:space="0" w:color="7E7F80"/>
              <w:right w:val="single" w:sz="8" w:space="0" w:color="7E7F80"/>
            </w:tcBorders>
            <w:shd w:val="clear" w:color="auto" w:fill="auto"/>
            <w:vAlign w:val="center"/>
            <w:hideMark/>
          </w:tcPr>
          <w:p w14:paraId="45337040"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$ 1.175.000 </w:t>
            </w:r>
          </w:p>
        </w:tc>
        <w:tc>
          <w:tcPr>
            <w:tcW w:w="1400" w:type="dxa"/>
            <w:tcBorders>
              <w:top w:val="nil"/>
              <w:left w:val="nil"/>
              <w:bottom w:val="single" w:sz="8" w:space="0" w:color="7E7F80"/>
              <w:right w:val="single" w:sz="8" w:space="0" w:color="7E7F80"/>
            </w:tcBorders>
            <w:shd w:val="clear" w:color="auto" w:fill="auto"/>
            <w:vAlign w:val="center"/>
            <w:hideMark/>
          </w:tcPr>
          <w:p w14:paraId="61661C71"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823.500 </w:t>
            </w:r>
          </w:p>
        </w:tc>
      </w:tr>
      <w:tr w:rsidR="009252E9" w14:paraId="0DA39F6F" w14:textId="77777777" w:rsidTr="009252E9">
        <w:trPr>
          <w:trHeight w:val="700"/>
          <w:jc w:val="center"/>
        </w:trPr>
        <w:tc>
          <w:tcPr>
            <w:tcW w:w="2720" w:type="dxa"/>
            <w:tcBorders>
              <w:top w:val="nil"/>
              <w:left w:val="single" w:sz="8" w:space="0" w:color="7E7F80"/>
              <w:bottom w:val="single" w:sz="8" w:space="0" w:color="7E7F80"/>
              <w:right w:val="single" w:sz="8" w:space="0" w:color="7E7F80"/>
            </w:tcBorders>
            <w:shd w:val="clear" w:color="auto" w:fill="auto"/>
            <w:vAlign w:val="center"/>
            <w:hideMark/>
          </w:tcPr>
          <w:p w14:paraId="238DDDB7" w14:textId="77777777" w:rsidR="009252E9" w:rsidRPr="00516DD7" w:rsidRDefault="009252E9">
            <w:pPr>
              <w:jc w:val="center"/>
              <w:rPr>
                <w:rFonts w:ascii="Calibri" w:hAnsi="Calibri" w:cs="Calibri"/>
                <w:color w:val="000000"/>
                <w:lang w:val="es-CO"/>
              </w:rPr>
            </w:pPr>
            <w:r w:rsidRPr="00516DD7">
              <w:rPr>
                <w:rFonts w:ascii="Calibri" w:hAnsi="Calibri" w:cs="Calibri"/>
                <w:color w:val="000000"/>
                <w:lang w:val="es-CO"/>
              </w:rPr>
              <w:t>HOTEL PORTOBELO PLAZA DE LAS AMÉRICAS</w:t>
            </w:r>
          </w:p>
        </w:tc>
        <w:tc>
          <w:tcPr>
            <w:tcW w:w="1300" w:type="dxa"/>
            <w:tcBorders>
              <w:top w:val="nil"/>
              <w:left w:val="nil"/>
              <w:bottom w:val="single" w:sz="8" w:space="0" w:color="7E7F80"/>
              <w:right w:val="single" w:sz="8" w:space="0" w:color="7E7F80"/>
            </w:tcBorders>
            <w:shd w:val="clear" w:color="auto" w:fill="auto"/>
            <w:vAlign w:val="center"/>
            <w:hideMark/>
          </w:tcPr>
          <w:p w14:paraId="147F6C7B" w14:textId="77777777" w:rsidR="009252E9" w:rsidRPr="000865C2" w:rsidRDefault="009252E9">
            <w:pPr>
              <w:jc w:val="center"/>
              <w:rPr>
                <w:rFonts w:ascii="Calibri" w:hAnsi="Calibri" w:cs="Calibri"/>
                <w:color w:val="000000"/>
                <w:lang w:val="en-US"/>
              </w:rPr>
            </w:pPr>
            <w:r>
              <w:rPr>
                <w:rFonts w:ascii="Calibri" w:hAnsi="Calibri" w:cs="Calibri"/>
                <w:color w:val="000000"/>
                <w:lang w:val="en-US"/>
              </w:rPr>
              <w:t>***</w:t>
            </w:r>
          </w:p>
        </w:tc>
        <w:tc>
          <w:tcPr>
            <w:tcW w:w="1080" w:type="dxa"/>
            <w:tcBorders>
              <w:top w:val="nil"/>
              <w:left w:val="nil"/>
              <w:bottom w:val="single" w:sz="8" w:space="0" w:color="7E7F80"/>
              <w:right w:val="single" w:sz="8" w:space="0" w:color="7E7F80"/>
            </w:tcBorders>
            <w:shd w:val="clear" w:color="auto" w:fill="auto"/>
            <w:vAlign w:val="center"/>
            <w:hideMark/>
          </w:tcPr>
          <w:p w14:paraId="77716A98"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PAM</w:t>
            </w:r>
          </w:p>
        </w:tc>
        <w:tc>
          <w:tcPr>
            <w:tcW w:w="1400" w:type="dxa"/>
            <w:tcBorders>
              <w:top w:val="nil"/>
              <w:left w:val="nil"/>
              <w:bottom w:val="single" w:sz="8" w:space="0" w:color="7E7F80"/>
              <w:right w:val="single" w:sz="8" w:space="0" w:color="7E7F80"/>
            </w:tcBorders>
            <w:shd w:val="clear" w:color="auto" w:fill="auto"/>
            <w:vAlign w:val="center"/>
            <w:hideMark/>
          </w:tcPr>
          <w:p w14:paraId="55134719" w14:textId="1630E055"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w:t>
            </w:r>
            <w:r w:rsidR="00F83EFC" w:rsidRPr="000865C2">
              <w:rPr>
                <w:rFonts w:ascii="Calibri" w:hAnsi="Calibri" w:cs="Calibri"/>
                <w:color w:val="000000"/>
                <w:lang w:val="en-US"/>
              </w:rPr>
              <w:t>2.355.000</w:t>
            </w:r>
          </w:p>
        </w:tc>
        <w:tc>
          <w:tcPr>
            <w:tcW w:w="1400" w:type="dxa"/>
            <w:tcBorders>
              <w:top w:val="nil"/>
              <w:left w:val="nil"/>
              <w:bottom w:val="single" w:sz="8" w:space="0" w:color="7E7F80"/>
              <w:right w:val="single" w:sz="8" w:space="0" w:color="7E7F80"/>
            </w:tcBorders>
            <w:shd w:val="clear" w:color="auto" w:fill="auto"/>
            <w:vAlign w:val="center"/>
            <w:hideMark/>
          </w:tcPr>
          <w:p w14:paraId="5F9B69EA" w14:textId="20488649"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w:t>
            </w:r>
            <w:r w:rsidR="00F83EFC" w:rsidRPr="000865C2">
              <w:rPr>
                <w:rFonts w:ascii="Calibri" w:hAnsi="Calibri" w:cs="Calibri"/>
                <w:color w:val="000000"/>
                <w:lang w:val="en-US"/>
              </w:rPr>
              <w:t>1.460.000</w:t>
            </w:r>
          </w:p>
        </w:tc>
        <w:tc>
          <w:tcPr>
            <w:tcW w:w="1400" w:type="dxa"/>
            <w:tcBorders>
              <w:top w:val="nil"/>
              <w:left w:val="nil"/>
              <w:bottom w:val="single" w:sz="8" w:space="0" w:color="7E7F80"/>
              <w:right w:val="single" w:sz="8" w:space="0" w:color="7E7F80"/>
            </w:tcBorders>
            <w:shd w:val="clear" w:color="auto" w:fill="auto"/>
            <w:vAlign w:val="center"/>
            <w:hideMark/>
          </w:tcPr>
          <w:p w14:paraId="683B1C0F" w14:textId="56B10B01"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w:t>
            </w:r>
            <w:r w:rsidR="00F83EFC" w:rsidRPr="000865C2">
              <w:rPr>
                <w:rFonts w:ascii="Calibri" w:hAnsi="Calibri" w:cs="Calibri"/>
                <w:color w:val="000000"/>
                <w:lang w:val="en-US"/>
              </w:rPr>
              <w:t>1.420.000</w:t>
            </w:r>
          </w:p>
        </w:tc>
        <w:tc>
          <w:tcPr>
            <w:tcW w:w="1400" w:type="dxa"/>
            <w:tcBorders>
              <w:top w:val="nil"/>
              <w:left w:val="nil"/>
              <w:bottom w:val="single" w:sz="8" w:space="0" w:color="7E7F80"/>
              <w:right w:val="single" w:sz="8" w:space="0" w:color="7E7F80"/>
            </w:tcBorders>
            <w:shd w:val="clear" w:color="auto" w:fill="auto"/>
            <w:vAlign w:val="center"/>
            <w:hideMark/>
          </w:tcPr>
          <w:p w14:paraId="3EB0546D" w14:textId="57435DCF" w:rsidR="009252E9" w:rsidRPr="000865C2" w:rsidRDefault="00F83EFC" w:rsidP="00F83EFC">
            <w:pPr>
              <w:jc w:val="center"/>
              <w:rPr>
                <w:rFonts w:ascii="Calibri" w:hAnsi="Calibri" w:cs="Calibri"/>
                <w:color w:val="000000"/>
                <w:lang w:val="en-US"/>
              </w:rPr>
            </w:pPr>
            <w:r w:rsidRPr="000865C2">
              <w:rPr>
                <w:rFonts w:ascii="Calibri" w:hAnsi="Calibri" w:cs="Calibri"/>
                <w:color w:val="000000"/>
                <w:lang w:val="en-US"/>
              </w:rPr>
              <w:t xml:space="preserve"> $ 1.170.000</w:t>
            </w:r>
            <w:r w:rsidR="009252E9" w:rsidRPr="000865C2">
              <w:rPr>
                <w:rFonts w:ascii="Calibri" w:hAnsi="Calibri" w:cs="Calibri"/>
                <w:color w:val="000000"/>
                <w:lang w:val="en-US"/>
              </w:rPr>
              <w:t xml:space="preserve"> </w:t>
            </w:r>
          </w:p>
        </w:tc>
      </w:tr>
      <w:tr w:rsidR="009252E9" w14:paraId="31124936" w14:textId="77777777" w:rsidTr="009252E9">
        <w:trPr>
          <w:trHeight w:val="700"/>
          <w:jc w:val="center"/>
        </w:trPr>
        <w:tc>
          <w:tcPr>
            <w:tcW w:w="2720" w:type="dxa"/>
            <w:tcBorders>
              <w:top w:val="nil"/>
              <w:left w:val="single" w:sz="8" w:space="0" w:color="7E7F80"/>
              <w:bottom w:val="single" w:sz="8" w:space="0" w:color="7E7F80"/>
              <w:right w:val="single" w:sz="8" w:space="0" w:color="7E7F80"/>
            </w:tcBorders>
            <w:shd w:val="clear" w:color="auto" w:fill="auto"/>
            <w:vAlign w:val="center"/>
            <w:hideMark/>
          </w:tcPr>
          <w:p w14:paraId="592823E3"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HOTEL SOL CARIBE CAMPO</w:t>
            </w:r>
          </w:p>
        </w:tc>
        <w:tc>
          <w:tcPr>
            <w:tcW w:w="1300" w:type="dxa"/>
            <w:tcBorders>
              <w:top w:val="nil"/>
              <w:left w:val="nil"/>
              <w:bottom w:val="single" w:sz="8" w:space="0" w:color="7E7F80"/>
              <w:right w:val="single" w:sz="8" w:space="0" w:color="7E7F80"/>
            </w:tcBorders>
            <w:shd w:val="clear" w:color="auto" w:fill="auto"/>
            <w:vAlign w:val="center"/>
            <w:hideMark/>
          </w:tcPr>
          <w:p w14:paraId="73F5AF00" w14:textId="77777777" w:rsidR="009252E9" w:rsidRPr="000865C2" w:rsidRDefault="009252E9">
            <w:pPr>
              <w:jc w:val="center"/>
              <w:rPr>
                <w:rFonts w:ascii="Calibri" w:hAnsi="Calibri" w:cs="Calibri"/>
                <w:color w:val="000000"/>
                <w:lang w:val="en-US"/>
              </w:rPr>
            </w:pPr>
            <w:r>
              <w:rPr>
                <w:rFonts w:ascii="Calibri" w:hAnsi="Calibri" w:cs="Calibri"/>
                <w:color w:val="000000"/>
                <w:lang w:val="en-US"/>
              </w:rPr>
              <w:t>***</w:t>
            </w:r>
          </w:p>
        </w:tc>
        <w:tc>
          <w:tcPr>
            <w:tcW w:w="1080" w:type="dxa"/>
            <w:tcBorders>
              <w:top w:val="nil"/>
              <w:left w:val="nil"/>
              <w:bottom w:val="single" w:sz="8" w:space="0" w:color="7E7F80"/>
              <w:right w:val="single" w:sz="8" w:space="0" w:color="7E7F80"/>
            </w:tcBorders>
            <w:shd w:val="clear" w:color="auto" w:fill="auto"/>
            <w:vAlign w:val="center"/>
            <w:hideMark/>
          </w:tcPr>
          <w:p w14:paraId="334796A6" w14:textId="77777777" w:rsidR="009252E9" w:rsidRPr="000865C2" w:rsidRDefault="009252E9">
            <w:pPr>
              <w:jc w:val="center"/>
              <w:rPr>
                <w:rFonts w:ascii="Calibri" w:hAnsi="Calibri" w:cs="Calibri"/>
                <w:color w:val="000000"/>
                <w:lang w:val="en-US"/>
              </w:rPr>
            </w:pPr>
            <w:r>
              <w:rPr>
                <w:rFonts w:ascii="Calibri" w:hAnsi="Calibri" w:cs="Calibri"/>
                <w:color w:val="000000"/>
                <w:lang w:val="en-US"/>
              </w:rPr>
              <w:t>Full</w:t>
            </w:r>
          </w:p>
        </w:tc>
        <w:tc>
          <w:tcPr>
            <w:tcW w:w="1400" w:type="dxa"/>
            <w:tcBorders>
              <w:top w:val="nil"/>
              <w:left w:val="nil"/>
              <w:bottom w:val="single" w:sz="8" w:space="0" w:color="7E7F80"/>
              <w:right w:val="single" w:sz="8" w:space="0" w:color="7E7F80"/>
            </w:tcBorders>
            <w:shd w:val="clear" w:color="auto" w:fill="auto"/>
            <w:vAlign w:val="center"/>
            <w:hideMark/>
          </w:tcPr>
          <w:p w14:paraId="5C6B3DB0"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$ 2.101.500 </w:t>
            </w:r>
          </w:p>
        </w:tc>
        <w:tc>
          <w:tcPr>
            <w:tcW w:w="1400" w:type="dxa"/>
            <w:tcBorders>
              <w:top w:val="nil"/>
              <w:left w:val="nil"/>
              <w:bottom w:val="single" w:sz="8" w:space="0" w:color="7E7F80"/>
              <w:right w:val="single" w:sz="8" w:space="0" w:color="7E7F80"/>
            </w:tcBorders>
            <w:shd w:val="clear" w:color="auto" w:fill="auto"/>
            <w:vAlign w:val="center"/>
            <w:hideMark/>
          </w:tcPr>
          <w:p w14:paraId="192A6B8C"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$ 1.789.500 </w:t>
            </w:r>
          </w:p>
        </w:tc>
        <w:tc>
          <w:tcPr>
            <w:tcW w:w="1400" w:type="dxa"/>
            <w:tcBorders>
              <w:top w:val="nil"/>
              <w:left w:val="nil"/>
              <w:bottom w:val="single" w:sz="8" w:space="0" w:color="7E7F80"/>
              <w:right w:val="single" w:sz="8" w:space="0" w:color="7E7F80"/>
            </w:tcBorders>
            <w:shd w:val="clear" w:color="auto" w:fill="auto"/>
            <w:vAlign w:val="center"/>
            <w:hideMark/>
          </w:tcPr>
          <w:p w14:paraId="0B6C8ED6"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$ 1.789.500 </w:t>
            </w:r>
          </w:p>
        </w:tc>
        <w:tc>
          <w:tcPr>
            <w:tcW w:w="1400" w:type="dxa"/>
            <w:tcBorders>
              <w:top w:val="nil"/>
              <w:left w:val="nil"/>
              <w:bottom w:val="single" w:sz="8" w:space="0" w:color="7E7F80"/>
              <w:right w:val="single" w:sz="8" w:space="0" w:color="7E7F80"/>
            </w:tcBorders>
            <w:shd w:val="clear" w:color="auto" w:fill="auto"/>
            <w:vAlign w:val="center"/>
            <w:hideMark/>
          </w:tcPr>
          <w:p w14:paraId="5EB06B53"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$ 1.088.500 </w:t>
            </w:r>
          </w:p>
        </w:tc>
      </w:tr>
      <w:tr w:rsidR="009252E9" w14:paraId="0B64D93D" w14:textId="77777777" w:rsidTr="009252E9">
        <w:trPr>
          <w:trHeight w:val="700"/>
          <w:jc w:val="center"/>
        </w:trPr>
        <w:tc>
          <w:tcPr>
            <w:tcW w:w="2720" w:type="dxa"/>
            <w:tcBorders>
              <w:top w:val="nil"/>
              <w:left w:val="single" w:sz="8" w:space="0" w:color="7E7F80"/>
              <w:bottom w:val="single" w:sz="8" w:space="0" w:color="7E7F80"/>
              <w:right w:val="single" w:sz="8" w:space="0" w:color="7E7F80"/>
            </w:tcBorders>
            <w:shd w:val="clear" w:color="auto" w:fill="auto"/>
            <w:vAlign w:val="center"/>
            <w:hideMark/>
          </w:tcPr>
          <w:p w14:paraId="258F7256"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HOTEL SOL CARIBE CENTRO</w:t>
            </w:r>
          </w:p>
        </w:tc>
        <w:tc>
          <w:tcPr>
            <w:tcW w:w="1300" w:type="dxa"/>
            <w:tcBorders>
              <w:top w:val="nil"/>
              <w:left w:val="nil"/>
              <w:bottom w:val="single" w:sz="8" w:space="0" w:color="7E7F80"/>
              <w:right w:val="single" w:sz="8" w:space="0" w:color="7E7F80"/>
            </w:tcBorders>
            <w:shd w:val="clear" w:color="auto" w:fill="auto"/>
            <w:vAlign w:val="center"/>
            <w:hideMark/>
          </w:tcPr>
          <w:p w14:paraId="0B221F4B" w14:textId="77777777" w:rsidR="009252E9" w:rsidRPr="000865C2" w:rsidRDefault="009252E9">
            <w:pPr>
              <w:jc w:val="center"/>
              <w:rPr>
                <w:rFonts w:ascii="Calibri" w:hAnsi="Calibri" w:cs="Calibri"/>
                <w:color w:val="000000"/>
                <w:lang w:val="en-US"/>
              </w:rPr>
            </w:pPr>
            <w:r>
              <w:rPr>
                <w:rFonts w:ascii="Calibri" w:hAnsi="Calibri" w:cs="Calibri"/>
                <w:color w:val="000000"/>
                <w:lang w:val="en-US"/>
              </w:rPr>
              <w:t>***</w:t>
            </w:r>
          </w:p>
        </w:tc>
        <w:tc>
          <w:tcPr>
            <w:tcW w:w="1080" w:type="dxa"/>
            <w:tcBorders>
              <w:top w:val="nil"/>
              <w:left w:val="nil"/>
              <w:bottom w:val="single" w:sz="8" w:space="0" w:color="7E7F80"/>
              <w:right w:val="single" w:sz="8" w:space="0" w:color="7E7F80"/>
            </w:tcBorders>
            <w:shd w:val="clear" w:color="auto" w:fill="auto"/>
            <w:vAlign w:val="center"/>
            <w:hideMark/>
          </w:tcPr>
          <w:p w14:paraId="37172FC0"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Full</w:t>
            </w:r>
          </w:p>
        </w:tc>
        <w:tc>
          <w:tcPr>
            <w:tcW w:w="1400" w:type="dxa"/>
            <w:tcBorders>
              <w:top w:val="nil"/>
              <w:left w:val="nil"/>
              <w:bottom w:val="single" w:sz="8" w:space="0" w:color="7E7F80"/>
              <w:right w:val="single" w:sz="8" w:space="0" w:color="7E7F80"/>
            </w:tcBorders>
            <w:shd w:val="clear" w:color="auto" w:fill="auto"/>
            <w:vAlign w:val="center"/>
            <w:hideMark/>
          </w:tcPr>
          <w:p w14:paraId="0F8FB8BD"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$ 2.101.500 </w:t>
            </w:r>
          </w:p>
        </w:tc>
        <w:tc>
          <w:tcPr>
            <w:tcW w:w="1400" w:type="dxa"/>
            <w:tcBorders>
              <w:top w:val="nil"/>
              <w:left w:val="nil"/>
              <w:bottom w:val="single" w:sz="8" w:space="0" w:color="7E7F80"/>
              <w:right w:val="single" w:sz="8" w:space="0" w:color="7E7F80"/>
            </w:tcBorders>
            <w:shd w:val="clear" w:color="auto" w:fill="auto"/>
            <w:vAlign w:val="center"/>
            <w:hideMark/>
          </w:tcPr>
          <w:p w14:paraId="17AED1ED"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$ 1.789.500 </w:t>
            </w:r>
          </w:p>
        </w:tc>
        <w:tc>
          <w:tcPr>
            <w:tcW w:w="1400" w:type="dxa"/>
            <w:tcBorders>
              <w:top w:val="nil"/>
              <w:left w:val="nil"/>
              <w:bottom w:val="single" w:sz="8" w:space="0" w:color="7E7F80"/>
              <w:right w:val="single" w:sz="8" w:space="0" w:color="7E7F80"/>
            </w:tcBorders>
            <w:shd w:val="clear" w:color="auto" w:fill="auto"/>
            <w:vAlign w:val="center"/>
            <w:hideMark/>
          </w:tcPr>
          <w:p w14:paraId="28B82B78"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$ 1.789.500 </w:t>
            </w:r>
          </w:p>
        </w:tc>
        <w:tc>
          <w:tcPr>
            <w:tcW w:w="1400" w:type="dxa"/>
            <w:tcBorders>
              <w:top w:val="nil"/>
              <w:left w:val="nil"/>
              <w:bottom w:val="single" w:sz="8" w:space="0" w:color="7E7F80"/>
              <w:right w:val="single" w:sz="8" w:space="0" w:color="7E7F80"/>
            </w:tcBorders>
            <w:shd w:val="clear" w:color="auto" w:fill="auto"/>
            <w:vAlign w:val="center"/>
            <w:hideMark/>
          </w:tcPr>
          <w:p w14:paraId="3C68612D"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$ 1.088.500 </w:t>
            </w:r>
          </w:p>
        </w:tc>
      </w:tr>
      <w:tr w:rsidR="009252E9" w14:paraId="4E2BCFA2" w14:textId="77777777" w:rsidTr="009252E9">
        <w:trPr>
          <w:trHeight w:val="360"/>
          <w:jc w:val="center"/>
        </w:trPr>
        <w:tc>
          <w:tcPr>
            <w:tcW w:w="2720" w:type="dxa"/>
            <w:tcBorders>
              <w:top w:val="nil"/>
              <w:left w:val="single" w:sz="8" w:space="0" w:color="7E7F80"/>
              <w:bottom w:val="single" w:sz="8" w:space="0" w:color="7E7F80"/>
              <w:right w:val="single" w:sz="8" w:space="0" w:color="7E7F80"/>
            </w:tcBorders>
            <w:shd w:val="clear" w:color="auto" w:fill="auto"/>
            <w:vAlign w:val="center"/>
            <w:hideMark/>
          </w:tcPr>
          <w:p w14:paraId="36EE9D20" w14:textId="77777777" w:rsidR="009252E9" w:rsidRPr="000865C2" w:rsidRDefault="009252E9">
            <w:pPr>
              <w:jc w:val="center"/>
              <w:rPr>
                <w:rFonts w:ascii="Calibri" w:hAnsi="Calibri" w:cs="Calibri"/>
                <w:color w:val="000000"/>
                <w:lang w:val="en-US"/>
              </w:rPr>
            </w:pPr>
            <w:r>
              <w:rPr>
                <w:rFonts w:ascii="Calibri" w:hAnsi="Calibri" w:cs="Calibri"/>
                <w:color w:val="000000"/>
                <w:lang w:val="en-US"/>
              </w:rPr>
              <w:t>HOTEL CASA BLANCA</w:t>
            </w:r>
          </w:p>
        </w:tc>
        <w:tc>
          <w:tcPr>
            <w:tcW w:w="1300" w:type="dxa"/>
            <w:tcBorders>
              <w:top w:val="nil"/>
              <w:left w:val="nil"/>
              <w:bottom w:val="single" w:sz="8" w:space="0" w:color="7E7F80"/>
              <w:right w:val="single" w:sz="8" w:space="0" w:color="7E7F80"/>
            </w:tcBorders>
            <w:shd w:val="clear" w:color="auto" w:fill="auto"/>
            <w:vAlign w:val="center"/>
            <w:hideMark/>
          </w:tcPr>
          <w:p w14:paraId="7B0EB5A7" w14:textId="77777777" w:rsidR="009252E9" w:rsidRPr="000865C2" w:rsidRDefault="009252E9">
            <w:pPr>
              <w:jc w:val="center"/>
              <w:rPr>
                <w:rFonts w:ascii="Calibri" w:hAnsi="Calibri" w:cs="Calibri"/>
                <w:color w:val="000000"/>
                <w:lang w:val="en-US"/>
              </w:rPr>
            </w:pPr>
            <w:r>
              <w:rPr>
                <w:rFonts w:ascii="Calibri" w:hAnsi="Calibri" w:cs="Calibri"/>
                <w:color w:val="000000"/>
                <w:lang w:val="en-US"/>
              </w:rPr>
              <w:t>****</w:t>
            </w:r>
          </w:p>
        </w:tc>
        <w:tc>
          <w:tcPr>
            <w:tcW w:w="1080" w:type="dxa"/>
            <w:tcBorders>
              <w:top w:val="nil"/>
              <w:left w:val="nil"/>
              <w:bottom w:val="single" w:sz="8" w:space="0" w:color="7E7F80"/>
              <w:right w:val="single" w:sz="8" w:space="0" w:color="7E7F80"/>
            </w:tcBorders>
            <w:shd w:val="clear" w:color="auto" w:fill="auto"/>
            <w:vAlign w:val="center"/>
            <w:hideMark/>
          </w:tcPr>
          <w:p w14:paraId="7E5BD07C"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Desayuno</w:t>
            </w:r>
          </w:p>
        </w:tc>
        <w:tc>
          <w:tcPr>
            <w:tcW w:w="1400" w:type="dxa"/>
            <w:tcBorders>
              <w:top w:val="nil"/>
              <w:left w:val="nil"/>
              <w:bottom w:val="single" w:sz="8" w:space="0" w:color="7E7F80"/>
              <w:right w:val="single" w:sz="8" w:space="0" w:color="7E7F80"/>
            </w:tcBorders>
            <w:shd w:val="clear" w:color="auto" w:fill="auto"/>
            <w:vAlign w:val="center"/>
            <w:hideMark/>
          </w:tcPr>
          <w:p w14:paraId="235A18F7"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$ 3.317.000 </w:t>
            </w:r>
          </w:p>
        </w:tc>
        <w:tc>
          <w:tcPr>
            <w:tcW w:w="1400" w:type="dxa"/>
            <w:tcBorders>
              <w:top w:val="nil"/>
              <w:left w:val="nil"/>
              <w:bottom w:val="single" w:sz="8" w:space="0" w:color="7E7F80"/>
              <w:right w:val="single" w:sz="8" w:space="0" w:color="7E7F80"/>
            </w:tcBorders>
            <w:shd w:val="clear" w:color="auto" w:fill="auto"/>
            <w:vAlign w:val="center"/>
            <w:hideMark/>
          </w:tcPr>
          <w:p w14:paraId="527C6F35"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$ 1.852.000 </w:t>
            </w:r>
          </w:p>
        </w:tc>
        <w:tc>
          <w:tcPr>
            <w:tcW w:w="1400" w:type="dxa"/>
            <w:tcBorders>
              <w:top w:val="nil"/>
              <w:left w:val="nil"/>
              <w:bottom w:val="single" w:sz="8" w:space="0" w:color="7E7F80"/>
              <w:right w:val="single" w:sz="8" w:space="0" w:color="7E7F80"/>
            </w:tcBorders>
            <w:shd w:val="clear" w:color="auto" w:fill="auto"/>
            <w:vAlign w:val="center"/>
            <w:hideMark/>
          </w:tcPr>
          <w:p w14:paraId="0AC315EE"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$ 1.852.000 </w:t>
            </w:r>
          </w:p>
        </w:tc>
        <w:tc>
          <w:tcPr>
            <w:tcW w:w="1400" w:type="dxa"/>
            <w:tcBorders>
              <w:top w:val="nil"/>
              <w:left w:val="nil"/>
              <w:bottom w:val="single" w:sz="8" w:space="0" w:color="7E7F80"/>
              <w:right w:val="single" w:sz="8" w:space="0" w:color="7E7F80"/>
            </w:tcBorders>
            <w:shd w:val="clear" w:color="auto" w:fill="auto"/>
            <w:vAlign w:val="center"/>
            <w:hideMark/>
          </w:tcPr>
          <w:p w14:paraId="792CFE7C" w14:textId="77777777" w:rsidR="009252E9" w:rsidRPr="000865C2" w:rsidRDefault="009252E9">
            <w:pPr>
              <w:jc w:val="center"/>
              <w:rPr>
                <w:rFonts w:ascii="Calibri" w:hAnsi="Calibri" w:cs="Calibri"/>
                <w:color w:val="000000"/>
                <w:lang w:val="en-US"/>
              </w:rPr>
            </w:pPr>
            <w:r w:rsidRPr="000865C2">
              <w:rPr>
                <w:rFonts w:ascii="Calibri" w:hAnsi="Calibri" w:cs="Calibri"/>
                <w:color w:val="000000"/>
                <w:lang w:val="en-US"/>
              </w:rPr>
              <w:t xml:space="preserve"> $ 1.135.000 </w:t>
            </w:r>
          </w:p>
        </w:tc>
      </w:tr>
    </w:tbl>
    <w:p w14:paraId="7DBEB00C" w14:textId="77777777" w:rsidR="004F00EA" w:rsidRDefault="004F00EA" w:rsidP="00F620E3">
      <w:pPr>
        <w:pStyle w:val="CuerpoA"/>
        <w:spacing w:after="0" w:line="240" w:lineRule="auto"/>
        <w:contextualSpacing/>
        <w:jc w:val="center"/>
        <w:rPr>
          <w:rStyle w:val="Ninguno"/>
          <w:rFonts w:cs="Calibri"/>
          <w:b/>
          <w:bCs/>
          <w:color w:val="000000" w:themeColor="text1"/>
          <w:sz w:val="24"/>
          <w:szCs w:val="24"/>
        </w:rPr>
      </w:pPr>
    </w:p>
    <w:p w14:paraId="0A86500C" w14:textId="0EDE35B2" w:rsidR="00F620E3" w:rsidRDefault="00D47865" w:rsidP="00F620E3">
      <w:pPr>
        <w:pStyle w:val="CuerpoA"/>
        <w:spacing w:after="0" w:line="240" w:lineRule="auto"/>
        <w:contextualSpacing/>
        <w:jc w:val="center"/>
        <w:rPr>
          <w:rStyle w:val="Ninguno"/>
          <w:rFonts w:cs="Calibri"/>
          <w:b/>
          <w:bCs/>
          <w:color w:val="000000" w:themeColor="text1"/>
          <w:sz w:val="24"/>
          <w:szCs w:val="24"/>
        </w:rPr>
      </w:pPr>
      <w:r w:rsidRPr="000A5AA9">
        <w:rPr>
          <w:rStyle w:val="Ninguno"/>
          <w:rFonts w:cs="Calibri"/>
          <w:b/>
          <w:bCs/>
          <w:color w:val="000000" w:themeColor="text1"/>
          <w:sz w:val="24"/>
          <w:szCs w:val="24"/>
        </w:rPr>
        <w:t>Cupos y precios sujetos a disponibilidad y cambio sin previo aviso</w:t>
      </w:r>
    </w:p>
    <w:p w14:paraId="38544FE1" w14:textId="15893E49" w:rsidR="004F00EA" w:rsidRDefault="004F00EA" w:rsidP="00F620E3">
      <w:pPr>
        <w:pStyle w:val="CuerpoA"/>
        <w:spacing w:after="0" w:line="240" w:lineRule="auto"/>
        <w:contextualSpacing/>
        <w:rPr>
          <w:rFonts w:cs="Calibri"/>
          <w:b/>
          <w:color w:val="000000" w:themeColor="text1"/>
          <w:sz w:val="24"/>
          <w:szCs w:val="24"/>
        </w:rPr>
      </w:pPr>
    </w:p>
    <w:p w14:paraId="573D7BBF" w14:textId="4AB7F927" w:rsidR="004F00EA" w:rsidRDefault="004F00EA" w:rsidP="004F00E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26" w:hanging="284"/>
        <w:contextualSpacing/>
        <w:jc w:val="both"/>
        <w:rPr>
          <w:rFonts w:cs="Calibri"/>
          <w:color w:val="000000" w:themeColor="text1"/>
          <w:sz w:val="24"/>
          <w:szCs w:val="24"/>
        </w:rPr>
      </w:pPr>
      <w:r w:rsidRPr="004F00EA">
        <w:rPr>
          <w:rFonts w:cs="Calibri"/>
          <w:b/>
          <w:bCs/>
          <w:color w:val="000000" w:themeColor="text1"/>
          <w:sz w:val="24"/>
          <w:szCs w:val="24"/>
        </w:rPr>
        <w:t>PAM:</w:t>
      </w:r>
      <w:r w:rsidRPr="004F00EA">
        <w:rPr>
          <w:rFonts w:cs="Calibri"/>
          <w:color w:val="000000" w:themeColor="text1"/>
          <w:sz w:val="24"/>
          <w:szCs w:val="24"/>
        </w:rPr>
        <w:t xml:space="preserve"> Desayuno, Almuerzo o Cena</w:t>
      </w:r>
    </w:p>
    <w:p w14:paraId="758DEA42" w14:textId="7C07EDDF" w:rsidR="004F00EA" w:rsidRPr="004F00EA" w:rsidRDefault="004F00EA" w:rsidP="004F00E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26" w:hanging="284"/>
        <w:contextualSpacing/>
        <w:jc w:val="both"/>
        <w:rPr>
          <w:rFonts w:cs="Calibri"/>
          <w:color w:val="000000" w:themeColor="text1"/>
          <w:sz w:val="24"/>
          <w:szCs w:val="24"/>
        </w:rPr>
      </w:pPr>
      <w:r w:rsidRPr="004F00EA">
        <w:rPr>
          <w:rFonts w:cs="Calibri"/>
          <w:b/>
          <w:bCs/>
          <w:color w:val="000000" w:themeColor="text1"/>
          <w:sz w:val="24"/>
          <w:szCs w:val="24"/>
        </w:rPr>
        <w:lastRenderedPageBreak/>
        <w:t>FULL:</w:t>
      </w:r>
      <w:r w:rsidRPr="004F00EA">
        <w:rPr>
          <w:rFonts w:cs="Calibri"/>
          <w:color w:val="000000" w:themeColor="text1"/>
          <w:sz w:val="24"/>
          <w:szCs w:val="24"/>
        </w:rPr>
        <w:t xml:space="preserve"> Desayuno, almuerzo, cena y snacks en horarios establecidos por cada hotel.</w:t>
      </w:r>
    </w:p>
    <w:p w14:paraId="4D273E4D" w14:textId="77777777" w:rsidR="004F00EA" w:rsidRDefault="004F00EA" w:rsidP="00F620E3">
      <w:pPr>
        <w:pStyle w:val="CuerpoA"/>
        <w:spacing w:after="0" w:line="240" w:lineRule="auto"/>
        <w:contextualSpacing/>
        <w:rPr>
          <w:rFonts w:cs="Calibri"/>
          <w:b/>
          <w:color w:val="000000" w:themeColor="text1"/>
          <w:sz w:val="24"/>
          <w:szCs w:val="24"/>
        </w:rPr>
      </w:pPr>
    </w:p>
    <w:p w14:paraId="4139A17D" w14:textId="222D20E9" w:rsidR="00F620E3" w:rsidRDefault="00F620E3" w:rsidP="00F620E3">
      <w:pPr>
        <w:pStyle w:val="CuerpoA"/>
        <w:spacing w:after="0" w:line="240" w:lineRule="auto"/>
        <w:contextualSpacing/>
        <w:rPr>
          <w:rFonts w:cs="Calibri"/>
          <w:color w:val="000000" w:themeColor="text1"/>
          <w:sz w:val="24"/>
          <w:szCs w:val="24"/>
        </w:rPr>
      </w:pPr>
      <w:r w:rsidRPr="00F620E3">
        <w:rPr>
          <w:rFonts w:cs="Calibri"/>
          <w:b/>
          <w:color w:val="000000" w:themeColor="text1"/>
          <w:sz w:val="24"/>
          <w:szCs w:val="24"/>
        </w:rPr>
        <w:t>NOTA</w:t>
      </w:r>
      <w:r w:rsidRPr="00F620E3">
        <w:rPr>
          <w:rFonts w:cs="Calibri"/>
          <w:color w:val="000000" w:themeColor="text1"/>
          <w:sz w:val="24"/>
          <w:szCs w:val="24"/>
        </w:rPr>
        <w:t>: Tarifas de Hotel Portobelo Center y Portobelo Plaza de las Américas aplican compra hasta 30 de Junio 2021</w:t>
      </w:r>
    </w:p>
    <w:p w14:paraId="0E44C867" w14:textId="319F2420" w:rsidR="00C22A5B" w:rsidRPr="007D394D" w:rsidRDefault="00785810" w:rsidP="00F620E3">
      <w:pPr>
        <w:pStyle w:val="CuerpoA"/>
        <w:spacing w:after="0" w:line="240" w:lineRule="auto"/>
        <w:contextualSpacing/>
        <w:rPr>
          <w:rStyle w:val="Ninguno"/>
          <w:rFonts w:cs="Calibri"/>
          <w:b/>
          <w:bCs/>
          <w:color w:val="000000" w:themeColor="text1"/>
          <w:sz w:val="24"/>
          <w:szCs w:val="24"/>
        </w:rPr>
      </w:pPr>
      <w:r w:rsidRPr="007D394D">
        <w:rPr>
          <w:rStyle w:val="Ninguno"/>
          <w:rFonts w:cs="Calibri"/>
          <w:b/>
          <w:bCs/>
          <w:color w:val="000000" w:themeColor="text1"/>
          <w:sz w:val="24"/>
          <w:szCs w:val="24"/>
        </w:rPr>
        <w:t>Incluye</w:t>
      </w:r>
    </w:p>
    <w:p w14:paraId="19BFC498" w14:textId="77777777" w:rsidR="00B4341C" w:rsidRPr="007D394D" w:rsidRDefault="00B4341C" w:rsidP="007D394D">
      <w:pPr>
        <w:jc w:val="both"/>
        <w:rPr>
          <w:rStyle w:val="Ninguno"/>
          <w:rFonts w:ascii="Calibri" w:hAnsi="Calibri" w:cs="Calibri"/>
          <w:b/>
          <w:bCs/>
          <w:color w:val="000000" w:themeColor="text1"/>
          <w:u w:color="000000"/>
          <w:lang w:eastAsia="es-CO"/>
          <w14:textOutline w14:w="12700" w14:cap="flat" w14:cmpd="sng" w14:algn="ctr">
            <w14:noFill/>
            <w14:prstDash w14:val="solid"/>
            <w14:miter w14:lim="400000"/>
          </w14:textOutline>
        </w:rPr>
      </w:pPr>
    </w:p>
    <w:p w14:paraId="09750086" w14:textId="77777777" w:rsidR="00D47865" w:rsidRPr="007D394D" w:rsidRDefault="00D47865" w:rsidP="007D394D">
      <w:pPr>
        <w:pStyle w:val="NoSpacing"/>
        <w:numPr>
          <w:ilvl w:val="0"/>
          <w:numId w:val="18"/>
        </w:numPr>
        <w:spacing w:line="276" w:lineRule="auto"/>
        <w:ind w:left="426" w:right="-568" w:hanging="284"/>
        <w:jc w:val="both"/>
        <w:rPr>
          <w:rFonts w:ascii="Calibri" w:eastAsia="Times New Roman" w:hAnsi="Calibri" w:cs="Calibri"/>
          <w:color w:val="000000" w:themeColor="text1"/>
          <w:sz w:val="24"/>
          <w:szCs w:val="24"/>
          <w:lang w:val="es-ES" w:eastAsia="es-CO"/>
        </w:rPr>
      </w:pPr>
      <w:r w:rsidRPr="007D394D">
        <w:rPr>
          <w:rFonts w:ascii="Calibri" w:eastAsia="Times New Roman" w:hAnsi="Calibri" w:cs="Calibri"/>
          <w:color w:val="000000" w:themeColor="text1"/>
          <w:sz w:val="24"/>
          <w:szCs w:val="24"/>
          <w:lang w:eastAsia="es-CO"/>
        </w:rPr>
        <w:t>Tiquete Aéreo Bogotá – San Andrés – Bogotá con VIVA AIR</w:t>
      </w:r>
    </w:p>
    <w:p w14:paraId="68A1D005" w14:textId="1B023A40" w:rsidR="00D47865" w:rsidRPr="007D394D" w:rsidRDefault="00D47865" w:rsidP="007D394D">
      <w:pPr>
        <w:pStyle w:val="NoSpacing"/>
        <w:numPr>
          <w:ilvl w:val="0"/>
          <w:numId w:val="18"/>
        </w:numPr>
        <w:spacing w:line="276" w:lineRule="auto"/>
        <w:ind w:left="426" w:right="-568" w:hanging="284"/>
        <w:jc w:val="both"/>
        <w:rPr>
          <w:rFonts w:ascii="Calibri" w:eastAsia="Times New Roman" w:hAnsi="Calibri" w:cs="Calibri"/>
          <w:color w:val="000000" w:themeColor="text1"/>
          <w:sz w:val="24"/>
          <w:szCs w:val="24"/>
          <w:lang w:eastAsia="es-CO"/>
        </w:rPr>
      </w:pPr>
      <w:r w:rsidRPr="007D394D">
        <w:rPr>
          <w:rFonts w:ascii="Calibri" w:eastAsia="Times New Roman" w:hAnsi="Calibri" w:cs="Calibri"/>
          <w:color w:val="000000" w:themeColor="text1"/>
          <w:sz w:val="24"/>
          <w:szCs w:val="24"/>
          <w:lang w:eastAsia="es-CO"/>
        </w:rPr>
        <w:t>4 Noches de Alojamiento</w:t>
      </w:r>
      <w:r w:rsidR="007D394D">
        <w:rPr>
          <w:rFonts w:ascii="Calibri" w:eastAsia="Times New Roman" w:hAnsi="Calibri" w:cs="Calibri"/>
          <w:color w:val="000000" w:themeColor="text1"/>
          <w:sz w:val="24"/>
          <w:szCs w:val="24"/>
          <w:lang w:eastAsia="es-CO"/>
        </w:rPr>
        <w:t xml:space="preserve"> en el hotel seleccionado.</w:t>
      </w:r>
    </w:p>
    <w:p w14:paraId="22B64AA0" w14:textId="3AEA27A4" w:rsidR="00D47865" w:rsidRPr="007D394D" w:rsidRDefault="00D47865" w:rsidP="007D394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eastAsia="Times New Roman" w:cs="Calibri"/>
          <w:color w:val="000000" w:themeColor="text1"/>
          <w:sz w:val="24"/>
          <w:szCs w:val="24"/>
        </w:rPr>
      </w:pPr>
      <w:r w:rsidRPr="007D394D">
        <w:rPr>
          <w:rFonts w:eastAsia="Times New Roman" w:cs="Calibri"/>
          <w:color w:val="000000" w:themeColor="text1"/>
          <w:sz w:val="24"/>
          <w:szCs w:val="24"/>
        </w:rPr>
        <w:t xml:space="preserve">Alimentación de acuerdo al </w:t>
      </w:r>
      <w:r w:rsidR="007D394D">
        <w:rPr>
          <w:rFonts w:eastAsia="Times New Roman" w:cs="Calibri"/>
          <w:color w:val="000000" w:themeColor="text1"/>
          <w:sz w:val="24"/>
          <w:szCs w:val="24"/>
        </w:rPr>
        <w:t xml:space="preserve">plan </w:t>
      </w:r>
      <w:r w:rsidRPr="007D394D">
        <w:rPr>
          <w:rFonts w:eastAsia="Times New Roman" w:cs="Calibri"/>
          <w:color w:val="000000" w:themeColor="text1"/>
          <w:sz w:val="24"/>
          <w:szCs w:val="24"/>
        </w:rPr>
        <w:t xml:space="preserve">seleccionado. (Desayuno para todos los hoteles, excepto hoteles Sol Caribe Full). </w:t>
      </w:r>
    </w:p>
    <w:p w14:paraId="4659AACD" w14:textId="77777777" w:rsidR="00D47865" w:rsidRPr="007D394D" w:rsidRDefault="00D47865" w:rsidP="007D394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eastAsia="Times New Roman" w:cs="Calibri"/>
          <w:color w:val="000000" w:themeColor="text1"/>
          <w:sz w:val="24"/>
          <w:szCs w:val="24"/>
        </w:rPr>
      </w:pPr>
      <w:r w:rsidRPr="007D394D">
        <w:rPr>
          <w:rFonts w:eastAsia="Times New Roman" w:cs="Calibri"/>
          <w:color w:val="000000" w:themeColor="text1"/>
          <w:sz w:val="24"/>
          <w:szCs w:val="24"/>
        </w:rPr>
        <w:t>1 Maleta de 20 kilos en bodega.</w:t>
      </w:r>
    </w:p>
    <w:p w14:paraId="5E9B537A" w14:textId="3F817261" w:rsidR="00075F98" w:rsidRPr="007D394D" w:rsidRDefault="00D47865" w:rsidP="007D394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Style w:val="Ninguno"/>
          <w:rFonts w:cs="Calibri"/>
          <w:b/>
          <w:bCs/>
          <w:color w:val="000000" w:themeColor="text1"/>
          <w:sz w:val="24"/>
          <w:szCs w:val="24"/>
        </w:rPr>
      </w:pPr>
      <w:r w:rsidRPr="007D394D">
        <w:rPr>
          <w:rFonts w:eastAsia="Times New Roman" w:cs="Calibri"/>
          <w:color w:val="000000" w:themeColor="text1"/>
          <w:sz w:val="24"/>
          <w:szCs w:val="24"/>
        </w:rPr>
        <w:t>1 mochila y/o bolso y/o artículo personal de 10kg que debe caber debajo del asiento y que no mida más de 40x35x25cm</w:t>
      </w:r>
      <w:r w:rsidR="007D394D">
        <w:rPr>
          <w:rFonts w:eastAsia="Times New Roman" w:cs="Calibri"/>
          <w:color w:val="000000" w:themeColor="text1"/>
          <w:sz w:val="24"/>
          <w:szCs w:val="24"/>
        </w:rPr>
        <w:t>.</w:t>
      </w:r>
    </w:p>
    <w:p w14:paraId="4E12C398" w14:textId="77777777" w:rsidR="00075F98" w:rsidRPr="007D394D" w:rsidRDefault="00075F98" w:rsidP="007D394D">
      <w:pPr>
        <w:jc w:val="both"/>
        <w:rPr>
          <w:rStyle w:val="Ninguno"/>
          <w:rFonts w:ascii="Calibri" w:hAnsi="Calibri" w:cs="Calibri"/>
          <w:b/>
          <w:bCs/>
          <w:color w:val="000000" w:themeColor="text1"/>
        </w:rPr>
      </w:pPr>
    </w:p>
    <w:p w14:paraId="43884788" w14:textId="7CEE1FED" w:rsidR="00B4341C" w:rsidRPr="007D394D" w:rsidRDefault="00785810" w:rsidP="007D394D">
      <w:pPr>
        <w:jc w:val="both"/>
        <w:rPr>
          <w:rStyle w:val="Ninguno"/>
          <w:rFonts w:ascii="Calibri" w:hAnsi="Calibri" w:cs="Calibri"/>
          <w:b/>
          <w:bCs/>
          <w:color w:val="000000" w:themeColor="text1"/>
          <w:lang w:eastAsia="en-US"/>
        </w:rPr>
      </w:pPr>
      <w:r w:rsidRPr="007D394D">
        <w:rPr>
          <w:rStyle w:val="Ninguno"/>
          <w:rFonts w:ascii="Calibri" w:hAnsi="Calibri" w:cs="Calibri"/>
          <w:b/>
          <w:bCs/>
          <w:color w:val="000000" w:themeColor="text1"/>
        </w:rPr>
        <w:t>No incluye</w:t>
      </w:r>
    </w:p>
    <w:p w14:paraId="5B3B92F9" w14:textId="77777777" w:rsidR="005E14A1" w:rsidRPr="007D394D" w:rsidRDefault="005E14A1" w:rsidP="007D394D">
      <w:pPr>
        <w:pStyle w:val="ListParagraph"/>
        <w:spacing w:after="0" w:line="240" w:lineRule="auto"/>
        <w:ind w:left="714"/>
        <w:contextualSpacing/>
        <w:jc w:val="both"/>
        <w:rPr>
          <w:rStyle w:val="NingunoA"/>
          <w:rFonts w:cs="Calibri"/>
          <w:color w:val="000000" w:themeColor="text1"/>
          <w:sz w:val="24"/>
          <w:szCs w:val="24"/>
        </w:rPr>
      </w:pPr>
    </w:p>
    <w:p w14:paraId="7F88EE7E" w14:textId="223C043D" w:rsidR="00D47865" w:rsidRPr="007D394D" w:rsidRDefault="00D47865" w:rsidP="007D394D">
      <w:pPr>
        <w:pStyle w:val="NoSpacing"/>
        <w:numPr>
          <w:ilvl w:val="0"/>
          <w:numId w:val="19"/>
        </w:numPr>
        <w:spacing w:line="276" w:lineRule="auto"/>
        <w:ind w:left="426" w:right="-568" w:hanging="284"/>
        <w:jc w:val="both"/>
        <w:rPr>
          <w:rFonts w:ascii="Calibri" w:hAnsi="Calibri" w:cs="Calibri"/>
          <w:b/>
          <w:color w:val="000000" w:themeColor="text1"/>
          <w:sz w:val="24"/>
          <w:szCs w:val="24"/>
          <w:lang w:val="es-ES"/>
        </w:rPr>
      </w:pPr>
      <w:r w:rsidRPr="007D394D">
        <w:rPr>
          <w:rFonts w:ascii="Calibri" w:hAnsi="Calibri" w:cs="Calibri"/>
          <w:color w:val="000000" w:themeColor="text1"/>
          <w:sz w:val="24"/>
          <w:szCs w:val="24"/>
        </w:rPr>
        <w:t>Impuestos del tiquete aéreo $170.000</w:t>
      </w:r>
      <w:r w:rsidR="007D394D">
        <w:rPr>
          <w:rFonts w:ascii="Calibri" w:hAnsi="Calibri" w:cs="Calibri"/>
          <w:color w:val="000000" w:themeColor="text1"/>
          <w:sz w:val="24"/>
          <w:szCs w:val="24"/>
        </w:rPr>
        <w:t xml:space="preserve"> COP</w:t>
      </w:r>
      <w:r w:rsidRPr="007D394D">
        <w:rPr>
          <w:rFonts w:ascii="Calibri" w:hAnsi="Calibri" w:cs="Calibri"/>
          <w:color w:val="000000" w:themeColor="text1"/>
          <w:sz w:val="24"/>
          <w:szCs w:val="24"/>
        </w:rPr>
        <w:t>. (Impuestos $109.800</w:t>
      </w:r>
      <w:r w:rsidR="007D394D">
        <w:rPr>
          <w:rFonts w:ascii="Calibri" w:hAnsi="Calibri" w:cs="Calibri"/>
          <w:color w:val="000000" w:themeColor="text1"/>
          <w:sz w:val="24"/>
          <w:szCs w:val="24"/>
        </w:rPr>
        <w:t xml:space="preserve"> COP</w:t>
      </w:r>
      <w:r w:rsidRPr="007D394D">
        <w:rPr>
          <w:rFonts w:ascii="Calibri" w:hAnsi="Calibri" w:cs="Calibri"/>
          <w:color w:val="000000" w:themeColor="text1"/>
          <w:sz w:val="24"/>
          <w:szCs w:val="24"/>
        </w:rPr>
        <w:t>, Tasa administrativa $60.200</w:t>
      </w:r>
      <w:r w:rsidR="007D394D">
        <w:rPr>
          <w:rFonts w:ascii="Calibri" w:hAnsi="Calibri" w:cs="Calibri"/>
          <w:color w:val="000000" w:themeColor="text1"/>
          <w:sz w:val="24"/>
          <w:szCs w:val="24"/>
        </w:rPr>
        <w:t xml:space="preserve"> COP</w:t>
      </w:r>
      <w:r w:rsidRPr="007D394D">
        <w:rPr>
          <w:rFonts w:ascii="Calibri" w:hAnsi="Calibri" w:cs="Calibri"/>
          <w:color w:val="000000" w:themeColor="text1"/>
          <w:sz w:val="24"/>
          <w:szCs w:val="24"/>
        </w:rPr>
        <w:t>) Sujetos a cambios.</w:t>
      </w:r>
    </w:p>
    <w:p w14:paraId="43326025" w14:textId="636663C5" w:rsidR="00D47865" w:rsidRPr="007D394D" w:rsidRDefault="00D47865" w:rsidP="007D394D">
      <w:pPr>
        <w:pStyle w:val="NoSpacing"/>
        <w:numPr>
          <w:ilvl w:val="0"/>
          <w:numId w:val="19"/>
        </w:numPr>
        <w:spacing w:line="276" w:lineRule="auto"/>
        <w:ind w:left="426" w:right="-568" w:hanging="284"/>
        <w:jc w:val="both"/>
        <w:rPr>
          <w:rFonts w:ascii="Calibri" w:hAnsi="Calibri" w:cs="Calibri"/>
          <w:color w:val="000000" w:themeColor="text1"/>
          <w:sz w:val="24"/>
          <w:szCs w:val="24"/>
        </w:rPr>
      </w:pPr>
      <w:r w:rsidRPr="007D394D">
        <w:rPr>
          <w:rFonts w:ascii="Calibri" w:hAnsi="Calibri" w:cs="Calibri"/>
          <w:color w:val="000000" w:themeColor="text1"/>
          <w:sz w:val="24"/>
          <w:szCs w:val="24"/>
        </w:rPr>
        <w:t>Tarjeta de turismo $116.000</w:t>
      </w:r>
      <w:r w:rsidR="007D394D">
        <w:rPr>
          <w:rFonts w:ascii="Calibri" w:hAnsi="Calibri" w:cs="Calibri"/>
          <w:color w:val="000000" w:themeColor="text1"/>
          <w:sz w:val="24"/>
          <w:szCs w:val="24"/>
        </w:rPr>
        <w:t xml:space="preserve"> COP</w:t>
      </w:r>
      <w:r w:rsidRPr="007D394D">
        <w:rPr>
          <w:rFonts w:ascii="Calibri" w:hAnsi="Calibri" w:cs="Calibri"/>
          <w:color w:val="000000" w:themeColor="text1"/>
          <w:sz w:val="24"/>
          <w:szCs w:val="24"/>
        </w:rPr>
        <w:t xml:space="preserve"> </w:t>
      </w:r>
      <w:r w:rsidR="00F620E3" w:rsidRPr="007D394D">
        <w:rPr>
          <w:rFonts w:ascii="Calibri" w:hAnsi="Calibri" w:cs="Calibri"/>
          <w:color w:val="000000" w:themeColor="text1"/>
          <w:sz w:val="24"/>
          <w:szCs w:val="24"/>
        </w:rPr>
        <w:t>Apr</w:t>
      </w:r>
      <w:r w:rsidR="00F620E3">
        <w:rPr>
          <w:rFonts w:ascii="Calibri" w:hAnsi="Calibri" w:cs="Calibri"/>
          <w:color w:val="000000" w:themeColor="text1"/>
          <w:sz w:val="24"/>
          <w:szCs w:val="24"/>
        </w:rPr>
        <w:t>oximadamente</w:t>
      </w:r>
      <w:r w:rsidRPr="007D394D">
        <w:rPr>
          <w:rFonts w:ascii="Calibri" w:hAnsi="Calibri" w:cs="Calibri"/>
          <w:color w:val="000000" w:themeColor="text1"/>
          <w:sz w:val="24"/>
          <w:szCs w:val="24"/>
        </w:rPr>
        <w:t>. (Sujeto a cambio)</w:t>
      </w:r>
    </w:p>
    <w:p w14:paraId="7E9F3564" w14:textId="6ECF0F93" w:rsidR="00D47865" w:rsidRPr="007D394D" w:rsidRDefault="00D47865" w:rsidP="007D394D">
      <w:pPr>
        <w:pStyle w:val="NoSpacing"/>
        <w:numPr>
          <w:ilvl w:val="0"/>
          <w:numId w:val="19"/>
        </w:numPr>
        <w:spacing w:line="276" w:lineRule="auto"/>
        <w:ind w:left="426" w:right="-568" w:hanging="284"/>
        <w:jc w:val="both"/>
        <w:rPr>
          <w:rFonts w:ascii="Calibri" w:hAnsi="Calibri" w:cs="Calibri"/>
          <w:b/>
          <w:color w:val="000000" w:themeColor="text1"/>
          <w:sz w:val="24"/>
          <w:szCs w:val="24"/>
        </w:rPr>
      </w:pPr>
      <w:r w:rsidRPr="007D394D">
        <w:rPr>
          <w:rFonts w:ascii="Calibri" w:hAnsi="Calibri" w:cs="Calibri"/>
          <w:color w:val="000000" w:themeColor="text1"/>
          <w:sz w:val="24"/>
          <w:szCs w:val="24"/>
        </w:rPr>
        <w:t>Gastos</w:t>
      </w:r>
      <w:r w:rsidR="007D394D">
        <w:rPr>
          <w:rFonts w:ascii="Calibri" w:hAnsi="Calibri" w:cs="Calibri"/>
          <w:color w:val="000000" w:themeColor="text1"/>
          <w:sz w:val="24"/>
          <w:szCs w:val="24"/>
        </w:rPr>
        <w:t xml:space="preserve"> personales</w:t>
      </w:r>
      <w:r w:rsidRPr="007D394D">
        <w:rPr>
          <w:rFonts w:ascii="Calibri" w:hAnsi="Calibri" w:cs="Calibri"/>
          <w:color w:val="000000" w:themeColor="text1"/>
          <w:sz w:val="24"/>
          <w:szCs w:val="24"/>
        </w:rPr>
        <w:t>, servicios y alimentación no descritos</w:t>
      </w:r>
      <w:r w:rsidR="007D394D">
        <w:rPr>
          <w:rFonts w:ascii="Calibri" w:hAnsi="Calibri" w:cs="Calibri"/>
          <w:color w:val="000000" w:themeColor="text1"/>
          <w:sz w:val="24"/>
          <w:szCs w:val="24"/>
        </w:rPr>
        <w:t xml:space="preserve"> y/o especificados</w:t>
      </w:r>
      <w:r w:rsidRPr="007D394D">
        <w:rPr>
          <w:rFonts w:ascii="Calibri" w:hAnsi="Calibri" w:cs="Calibri"/>
          <w:color w:val="000000" w:themeColor="text1"/>
          <w:sz w:val="24"/>
          <w:szCs w:val="24"/>
        </w:rPr>
        <w:t xml:space="preserve"> en el plan</w:t>
      </w:r>
      <w:r w:rsidR="007D394D">
        <w:rPr>
          <w:rFonts w:ascii="Calibri" w:hAnsi="Calibri" w:cs="Calibri"/>
          <w:color w:val="000000" w:themeColor="text1"/>
          <w:sz w:val="24"/>
          <w:szCs w:val="24"/>
        </w:rPr>
        <w:t>.</w:t>
      </w:r>
    </w:p>
    <w:p w14:paraId="3CD0483F" w14:textId="77777777" w:rsidR="00D47865" w:rsidRPr="007D394D" w:rsidRDefault="00D47865" w:rsidP="007D394D">
      <w:pPr>
        <w:pStyle w:val="NoSpacing"/>
        <w:numPr>
          <w:ilvl w:val="0"/>
          <w:numId w:val="19"/>
        </w:numPr>
        <w:spacing w:line="276" w:lineRule="auto"/>
        <w:ind w:left="426" w:right="-568" w:hanging="284"/>
        <w:jc w:val="both"/>
        <w:rPr>
          <w:rFonts w:ascii="Calibri" w:hAnsi="Calibri" w:cs="Calibri"/>
          <w:b/>
          <w:color w:val="000000" w:themeColor="text1"/>
          <w:sz w:val="24"/>
          <w:szCs w:val="24"/>
        </w:rPr>
      </w:pPr>
      <w:r w:rsidRPr="007D394D">
        <w:rPr>
          <w:rFonts w:ascii="Calibri" w:hAnsi="Calibri" w:cs="Calibri"/>
          <w:color w:val="000000" w:themeColor="text1"/>
          <w:sz w:val="24"/>
          <w:szCs w:val="24"/>
        </w:rPr>
        <w:t>Seguros hoteleros.</w:t>
      </w:r>
    </w:p>
    <w:p w14:paraId="1D7069BD" w14:textId="18957510" w:rsidR="00D47865" w:rsidRPr="007D394D" w:rsidRDefault="00D47865" w:rsidP="007D394D">
      <w:pPr>
        <w:pStyle w:val="NoSpacing"/>
        <w:numPr>
          <w:ilvl w:val="0"/>
          <w:numId w:val="19"/>
        </w:numPr>
        <w:spacing w:line="276" w:lineRule="auto"/>
        <w:ind w:left="426" w:right="-568" w:hanging="284"/>
        <w:jc w:val="both"/>
        <w:rPr>
          <w:rFonts w:ascii="Calibri" w:hAnsi="Calibri" w:cs="Calibri"/>
          <w:color w:val="000000" w:themeColor="text1"/>
          <w:sz w:val="24"/>
          <w:szCs w:val="24"/>
        </w:rPr>
      </w:pPr>
      <w:r w:rsidRPr="007D394D">
        <w:rPr>
          <w:rFonts w:ascii="Calibri" w:hAnsi="Calibri" w:cs="Calibri"/>
          <w:color w:val="000000" w:themeColor="text1"/>
          <w:sz w:val="24"/>
          <w:szCs w:val="24"/>
        </w:rPr>
        <w:t>Traslados Aeropuerto Hotel Aeropuerto</w:t>
      </w:r>
      <w:r w:rsidR="007D394D">
        <w:rPr>
          <w:rFonts w:ascii="Calibri" w:hAnsi="Calibri" w:cs="Calibri"/>
          <w:color w:val="000000" w:themeColor="text1"/>
          <w:sz w:val="24"/>
          <w:szCs w:val="24"/>
        </w:rPr>
        <w:t>.</w:t>
      </w:r>
    </w:p>
    <w:p w14:paraId="7C952AC2" w14:textId="38B8A7A0" w:rsidR="00D47865" w:rsidRPr="007D394D" w:rsidRDefault="00D47865" w:rsidP="007D394D">
      <w:pPr>
        <w:pStyle w:val="NoSpacing"/>
        <w:numPr>
          <w:ilvl w:val="0"/>
          <w:numId w:val="19"/>
        </w:numPr>
        <w:spacing w:line="276" w:lineRule="auto"/>
        <w:ind w:left="426" w:right="-568" w:hanging="284"/>
        <w:jc w:val="both"/>
        <w:rPr>
          <w:rFonts w:ascii="Calibri" w:hAnsi="Calibri" w:cs="Calibri"/>
          <w:color w:val="000000" w:themeColor="text1"/>
          <w:sz w:val="24"/>
          <w:szCs w:val="24"/>
        </w:rPr>
      </w:pPr>
      <w:r w:rsidRPr="007D394D">
        <w:rPr>
          <w:rFonts w:ascii="Calibri" w:hAnsi="Calibri" w:cs="Calibri"/>
          <w:color w:val="000000" w:themeColor="text1"/>
          <w:sz w:val="24"/>
          <w:szCs w:val="24"/>
        </w:rPr>
        <w:t>Tarjeta de Asistencia Médica</w:t>
      </w:r>
      <w:r w:rsidR="007D394D">
        <w:rPr>
          <w:rFonts w:ascii="Calibri" w:hAnsi="Calibri" w:cs="Calibri"/>
          <w:color w:val="000000" w:themeColor="text1"/>
          <w:sz w:val="24"/>
          <w:szCs w:val="24"/>
        </w:rPr>
        <w:t>.</w:t>
      </w:r>
    </w:p>
    <w:p w14:paraId="78D81C62" w14:textId="53F5597D" w:rsidR="005E14A1" w:rsidRPr="007D394D" w:rsidRDefault="005E14A1" w:rsidP="007D394D">
      <w:pPr>
        <w:pStyle w:val="Cuerpo"/>
        <w:jc w:val="both"/>
        <w:rPr>
          <w:rStyle w:val="Ninguno"/>
          <w:rFonts w:ascii="Calibri" w:hAnsi="Calibri" w:cs="Calibri"/>
          <w:b/>
          <w:bCs/>
          <w:color w:val="000000" w:themeColor="text1"/>
        </w:rPr>
      </w:pPr>
    </w:p>
    <w:p w14:paraId="36820176" w14:textId="31B2D664" w:rsidR="007D394D" w:rsidRPr="00E278CE" w:rsidRDefault="007D394D" w:rsidP="00E278CE">
      <w:pPr>
        <w:pBdr>
          <w:top w:val="nil"/>
          <w:left w:val="nil"/>
          <w:bottom w:val="nil"/>
          <w:right w:val="nil"/>
          <w:between w:val="nil"/>
          <w:bar w:val="nil"/>
        </w:pBdr>
        <w:rPr>
          <w:rStyle w:val="Ninguno"/>
          <w:rFonts w:ascii="Calibri" w:eastAsia="Arial Unicode MS" w:hAnsi="Calibri" w:cs="Calibri"/>
          <w:b/>
          <w:bCs/>
          <w:color w:val="000000" w:themeColor="text1"/>
          <w:u w:color="000000"/>
          <w:bdr w:val="nil"/>
          <w:lang w:eastAsia="es-CO"/>
          <w14:textOutline w14:w="0" w14:cap="flat" w14:cmpd="sng" w14:algn="ctr">
            <w14:noFill/>
            <w14:prstDash w14:val="solid"/>
            <w14:bevel/>
          </w14:textOutline>
        </w:rPr>
      </w:pPr>
      <w:r w:rsidRPr="007D394D">
        <w:rPr>
          <w:rStyle w:val="Ninguno"/>
          <w:rFonts w:ascii="Calibri" w:hAnsi="Calibri" w:cs="Calibri"/>
          <w:b/>
          <w:bCs/>
          <w:color w:val="000000" w:themeColor="text1"/>
        </w:rPr>
        <w:t>Tenga en Cuenta</w:t>
      </w:r>
    </w:p>
    <w:p w14:paraId="7E194A90" w14:textId="2B4E77CA" w:rsidR="007D394D" w:rsidRPr="007D394D" w:rsidRDefault="007D394D" w:rsidP="007D394D">
      <w:pPr>
        <w:pStyle w:val="Cuerpo"/>
        <w:jc w:val="both"/>
        <w:rPr>
          <w:rStyle w:val="Ninguno"/>
          <w:rFonts w:ascii="Calibri" w:hAnsi="Calibri" w:cs="Calibri"/>
          <w:b/>
          <w:bCs/>
          <w:color w:val="000000" w:themeColor="text1"/>
        </w:rPr>
      </w:pPr>
    </w:p>
    <w:p w14:paraId="171816A9" w14:textId="2713591A" w:rsidR="007D394D" w:rsidRPr="004F00EA" w:rsidRDefault="007D394D" w:rsidP="001030E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cs="Calibri"/>
          <w:color w:val="000000" w:themeColor="text1"/>
          <w:sz w:val="24"/>
          <w:szCs w:val="24"/>
          <w:lang w:val="es-CO" w:eastAsia="en-US"/>
        </w:rPr>
      </w:pPr>
      <w:r w:rsidRPr="004F00EA">
        <w:rPr>
          <w:rFonts w:cs="Calibri"/>
          <w:color w:val="000000" w:themeColor="text1"/>
          <w:sz w:val="24"/>
          <w:szCs w:val="24"/>
        </w:rPr>
        <w:t>Tarifas sujetas a disponibilidad y cambios al momento de reservar. Este es un folleto informativo con tarifas orientativas, las cuales pueden variar según su solicitud. La vigencia publicada en cada hotel aplica como último día de regreso. Para reservas combinando temporadas consultar en nuestra página web</w:t>
      </w:r>
      <w:r w:rsidR="004F00EA" w:rsidRPr="004F00EA">
        <w:rPr>
          <w:rFonts w:cs="Calibri"/>
          <w:color w:val="000000" w:themeColor="text1"/>
          <w:sz w:val="24"/>
          <w:szCs w:val="24"/>
        </w:rPr>
        <w:t xml:space="preserve"> </w:t>
      </w:r>
      <w:hyperlink r:id="rId7" w:history="1">
        <w:r w:rsidR="004F00EA" w:rsidRPr="004F00EA">
          <w:rPr>
            <w:rStyle w:val="Hyperlink"/>
            <w:rFonts w:cs="Calibri"/>
            <w:sz w:val="24"/>
            <w:szCs w:val="24"/>
          </w:rPr>
          <w:t>www.colombiantouristagencias.com</w:t>
        </w:r>
      </w:hyperlink>
    </w:p>
    <w:p w14:paraId="1229FFC7" w14:textId="77777777" w:rsidR="007D394D" w:rsidRPr="004F00EA" w:rsidRDefault="007D394D" w:rsidP="004F00E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284"/>
        <w:contextualSpacing/>
        <w:jc w:val="both"/>
        <w:rPr>
          <w:rFonts w:cs="Calibri"/>
          <w:color w:val="000000" w:themeColor="text1"/>
          <w:sz w:val="24"/>
          <w:szCs w:val="24"/>
          <w:lang w:val="es-CO" w:eastAsia="en-US"/>
        </w:rPr>
      </w:pPr>
      <w:r w:rsidRPr="004F00EA">
        <w:rPr>
          <w:rFonts w:cs="Calibri"/>
          <w:color w:val="000000" w:themeColor="text1"/>
          <w:sz w:val="24"/>
          <w:szCs w:val="24"/>
        </w:rPr>
        <w:t>Tarifa de niño (2 a 11 años) aplica alojándose con mínimo dos adultos en la misma habitación. Consulte edades de niños, políticas de máxima acomodación y disponibilidad de camas en cada hotel.</w:t>
      </w:r>
    </w:p>
    <w:p w14:paraId="1C553E3F" w14:textId="59BE9372" w:rsidR="007D394D" w:rsidRPr="004F00EA" w:rsidRDefault="007D394D" w:rsidP="001030E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26" w:hanging="284"/>
        <w:contextualSpacing/>
        <w:jc w:val="both"/>
        <w:rPr>
          <w:rFonts w:cs="Calibri"/>
          <w:color w:val="000000" w:themeColor="text1"/>
          <w:sz w:val="24"/>
          <w:szCs w:val="24"/>
        </w:rPr>
      </w:pPr>
      <w:r w:rsidRPr="004F00EA">
        <w:rPr>
          <w:rFonts w:cs="Calibri"/>
          <w:color w:val="000000" w:themeColor="text1"/>
          <w:sz w:val="24"/>
          <w:szCs w:val="24"/>
        </w:rPr>
        <w:t xml:space="preserve">Solicitud de habitaciones dobles con 2 camas twin podrán tener suplemento de tarifa de acuerdo a configuración y disponibilidad de cada hotel. </w:t>
      </w:r>
    </w:p>
    <w:p w14:paraId="0D41AC8A" w14:textId="63FD0362" w:rsidR="007D394D" w:rsidRPr="004F00EA" w:rsidRDefault="007D394D" w:rsidP="001030E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26" w:hanging="284"/>
        <w:contextualSpacing/>
        <w:jc w:val="both"/>
        <w:rPr>
          <w:rFonts w:cs="Calibri"/>
          <w:color w:val="000000" w:themeColor="text1"/>
          <w:sz w:val="24"/>
          <w:szCs w:val="24"/>
        </w:rPr>
      </w:pPr>
      <w:r w:rsidRPr="004F00EA">
        <w:rPr>
          <w:rFonts w:cs="Calibri"/>
          <w:color w:val="000000" w:themeColor="text1"/>
          <w:sz w:val="24"/>
          <w:szCs w:val="24"/>
        </w:rPr>
        <w:t>Tarifas de Hoteles Portobelo aplica</w:t>
      </w:r>
      <w:r w:rsidR="004F00EA">
        <w:rPr>
          <w:rFonts w:cs="Calibri"/>
          <w:color w:val="000000" w:themeColor="text1"/>
          <w:sz w:val="24"/>
          <w:szCs w:val="24"/>
        </w:rPr>
        <w:t>n</w:t>
      </w:r>
      <w:r w:rsidRPr="004F00EA">
        <w:rPr>
          <w:rFonts w:cs="Calibri"/>
          <w:color w:val="000000" w:themeColor="text1"/>
          <w:sz w:val="24"/>
          <w:szCs w:val="24"/>
        </w:rPr>
        <w:t xml:space="preserve"> para compra hasta 30 de Junio de 2021.</w:t>
      </w:r>
    </w:p>
    <w:p w14:paraId="2386F7BA" w14:textId="2EDE5344" w:rsidR="007D394D" w:rsidRPr="004F00EA" w:rsidRDefault="007D394D" w:rsidP="001030E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426" w:hanging="284"/>
        <w:contextualSpacing/>
        <w:jc w:val="both"/>
        <w:rPr>
          <w:rFonts w:cs="Calibri"/>
          <w:color w:val="000000" w:themeColor="text1"/>
          <w:sz w:val="24"/>
          <w:szCs w:val="24"/>
        </w:rPr>
      </w:pPr>
      <w:r w:rsidRPr="004F00EA">
        <w:rPr>
          <w:rFonts w:cs="Calibri"/>
          <w:color w:val="000000" w:themeColor="text1"/>
          <w:sz w:val="24"/>
          <w:szCs w:val="24"/>
        </w:rPr>
        <w:t>La hora de check in es a las 03.00 pm y check out a las 12:00pm</w:t>
      </w:r>
    </w:p>
    <w:p w14:paraId="362DA9CA" w14:textId="10D775B0" w:rsidR="007D394D" w:rsidRDefault="007D394D" w:rsidP="007D394D">
      <w:pPr>
        <w:pStyle w:val="Cuerpo"/>
        <w:jc w:val="both"/>
        <w:rPr>
          <w:rStyle w:val="Ninguno"/>
          <w:rFonts w:ascii="Calibri" w:hAnsi="Calibri" w:cs="Calibri"/>
          <w:b/>
          <w:bCs/>
          <w:color w:val="000000" w:themeColor="text1"/>
        </w:rPr>
      </w:pPr>
    </w:p>
    <w:p w14:paraId="1AAFEC0C" w14:textId="77777777" w:rsidR="00E278CE" w:rsidRDefault="00E278CE" w:rsidP="00E278CE">
      <w:pPr>
        <w:pStyle w:val="Cuerpo"/>
        <w:jc w:val="both"/>
        <w:rPr>
          <w:rStyle w:val="Ninguno"/>
          <w:rFonts w:ascii="Calibri" w:hAnsi="Calibri" w:cs="Calibri"/>
          <w:b/>
          <w:bCs/>
          <w:color w:val="000000" w:themeColor="text1"/>
        </w:rPr>
      </w:pPr>
      <w:r>
        <w:rPr>
          <w:rStyle w:val="Ninguno"/>
          <w:rFonts w:ascii="Calibri" w:hAnsi="Calibri" w:cs="Calibri"/>
          <w:b/>
          <w:bCs/>
          <w:color w:val="000000" w:themeColor="text1"/>
        </w:rPr>
        <w:t>Salidas Especiales</w:t>
      </w:r>
    </w:p>
    <w:p w14:paraId="69FF408E" w14:textId="77777777" w:rsidR="00E278CE" w:rsidRDefault="00E278CE" w:rsidP="00E278CE">
      <w:pPr>
        <w:pStyle w:val="Cuerpo"/>
        <w:jc w:val="both"/>
        <w:rPr>
          <w:rStyle w:val="Ninguno"/>
          <w:rFonts w:ascii="Calibri" w:hAnsi="Calibri" w:cs="Calibri"/>
          <w:b/>
          <w:bCs/>
          <w:color w:val="000000" w:themeColor="text1"/>
        </w:rPr>
      </w:pPr>
    </w:p>
    <w:tbl>
      <w:tblPr>
        <w:tblW w:w="4627" w:type="dxa"/>
        <w:tblInd w:w="2456" w:type="dxa"/>
        <w:tblCellMar>
          <w:left w:w="70" w:type="dxa"/>
          <w:right w:w="70" w:type="dxa"/>
        </w:tblCellMar>
        <w:tblLook w:val="04A0" w:firstRow="1" w:lastRow="0" w:firstColumn="1" w:lastColumn="0" w:noHBand="0" w:noVBand="1"/>
      </w:tblPr>
      <w:tblGrid>
        <w:gridCol w:w="2217"/>
        <w:gridCol w:w="2410"/>
      </w:tblGrid>
      <w:tr w:rsidR="00E278CE" w:rsidRPr="000A5AA9" w14:paraId="7812538D" w14:textId="77777777" w:rsidTr="00D15358">
        <w:trPr>
          <w:trHeight w:val="300"/>
        </w:trPr>
        <w:tc>
          <w:tcPr>
            <w:tcW w:w="2217"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005C6A45" w14:textId="77777777" w:rsidR="00E278CE" w:rsidRPr="007D394D" w:rsidRDefault="00E278CE" w:rsidP="00D15358">
            <w:pPr>
              <w:jc w:val="center"/>
              <w:rPr>
                <w:rFonts w:ascii="Calibri" w:hAnsi="Calibri" w:cs="Calibri"/>
                <w:b/>
                <w:bCs/>
                <w:color w:val="FFFFFF" w:themeColor="background1"/>
                <w:lang w:val="es-CO" w:eastAsia="es-CO"/>
              </w:rPr>
            </w:pPr>
            <w:r w:rsidRPr="007D394D">
              <w:rPr>
                <w:rFonts w:ascii="Calibri" w:hAnsi="Calibri" w:cs="Calibri"/>
                <w:b/>
                <w:bCs/>
                <w:color w:val="FFFFFF" w:themeColor="background1"/>
                <w:lang w:eastAsia="es-CO"/>
              </w:rPr>
              <w:t>Fechas de salida</w:t>
            </w:r>
          </w:p>
        </w:tc>
        <w:tc>
          <w:tcPr>
            <w:tcW w:w="2410"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74659502" w14:textId="77777777" w:rsidR="00E278CE" w:rsidRPr="007D394D" w:rsidRDefault="00E278CE" w:rsidP="00D15358">
            <w:pPr>
              <w:jc w:val="center"/>
              <w:rPr>
                <w:rFonts w:ascii="Calibri" w:hAnsi="Calibri" w:cs="Calibri"/>
                <w:b/>
                <w:bCs/>
                <w:color w:val="FFFFFF" w:themeColor="background1"/>
                <w:lang w:eastAsia="es-CO"/>
              </w:rPr>
            </w:pPr>
            <w:r w:rsidRPr="007D394D">
              <w:rPr>
                <w:rFonts w:ascii="Calibri" w:hAnsi="Calibri" w:cs="Calibri"/>
                <w:b/>
                <w:bCs/>
                <w:color w:val="FFFFFF" w:themeColor="background1"/>
                <w:lang w:eastAsia="es-CO"/>
              </w:rPr>
              <w:t>Fechas de regreso</w:t>
            </w:r>
          </w:p>
        </w:tc>
      </w:tr>
      <w:tr w:rsidR="00E278CE" w:rsidRPr="000A5AA9" w14:paraId="4D538557" w14:textId="77777777" w:rsidTr="00D15358">
        <w:trPr>
          <w:trHeight w:val="300"/>
        </w:trPr>
        <w:tc>
          <w:tcPr>
            <w:tcW w:w="2217" w:type="dxa"/>
            <w:tcBorders>
              <w:top w:val="nil"/>
              <w:left w:val="single" w:sz="4" w:space="0" w:color="auto"/>
              <w:bottom w:val="single" w:sz="4" w:space="0" w:color="auto"/>
              <w:right w:val="single" w:sz="4" w:space="0" w:color="auto"/>
            </w:tcBorders>
            <w:shd w:val="clear" w:color="auto" w:fill="FFFFFF"/>
            <w:vAlign w:val="center"/>
            <w:hideMark/>
          </w:tcPr>
          <w:p w14:paraId="390AAADD" w14:textId="77777777" w:rsidR="00E278CE" w:rsidRPr="007D394D" w:rsidRDefault="00E278CE" w:rsidP="00D15358">
            <w:pPr>
              <w:jc w:val="center"/>
              <w:rPr>
                <w:rFonts w:ascii="Calibri" w:hAnsi="Calibri" w:cs="Calibri"/>
                <w:color w:val="000000" w:themeColor="text1"/>
                <w:lang w:eastAsia="es-CO"/>
              </w:rPr>
            </w:pPr>
            <w:r w:rsidRPr="007D394D">
              <w:rPr>
                <w:rFonts w:ascii="Calibri" w:hAnsi="Calibri" w:cs="Calibri"/>
                <w:color w:val="000000" w:themeColor="text1"/>
                <w:lang w:eastAsia="es-CO"/>
              </w:rPr>
              <w:t>12/08/2021</w:t>
            </w:r>
          </w:p>
        </w:tc>
        <w:tc>
          <w:tcPr>
            <w:tcW w:w="2410" w:type="dxa"/>
            <w:tcBorders>
              <w:top w:val="nil"/>
              <w:left w:val="nil"/>
              <w:bottom w:val="single" w:sz="4" w:space="0" w:color="auto"/>
              <w:right w:val="single" w:sz="4" w:space="0" w:color="auto"/>
            </w:tcBorders>
            <w:shd w:val="clear" w:color="auto" w:fill="FFFFFF"/>
            <w:vAlign w:val="center"/>
            <w:hideMark/>
          </w:tcPr>
          <w:p w14:paraId="6949BFE4" w14:textId="77777777" w:rsidR="00E278CE" w:rsidRPr="007D394D" w:rsidRDefault="00E278CE" w:rsidP="00D15358">
            <w:pPr>
              <w:jc w:val="center"/>
              <w:rPr>
                <w:rFonts w:ascii="Calibri" w:hAnsi="Calibri" w:cs="Calibri"/>
                <w:color w:val="000000" w:themeColor="text1"/>
                <w:lang w:eastAsia="es-CO"/>
              </w:rPr>
            </w:pPr>
            <w:r w:rsidRPr="007D394D">
              <w:rPr>
                <w:rFonts w:ascii="Calibri" w:hAnsi="Calibri" w:cs="Calibri"/>
                <w:color w:val="000000" w:themeColor="text1"/>
                <w:lang w:eastAsia="es-CO"/>
              </w:rPr>
              <w:t>16/08/2021</w:t>
            </w:r>
          </w:p>
        </w:tc>
      </w:tr>
      <w:tr w:rsidR="00E278CE" w:rsidRPr="000A5AA9" w14:paraId="11C8EA3D" w14:textId="77777777" w:rsidTr="00D15358">
        <w:trPr>
          <w:trHeight w:val="300"/>
        </w:trPr>
        <w:tc>
          <w:tcPr>
            <w:tcW w:w="2217" w:type="dxa"/>
            <w:tcBorders>
              <w:top w:val="nil"/>
              <w:left w:val="single" w:sz="4" w:space="0" w:color="auto"/>
              <w:bottom w:val="single" w:sz="4" w:space="0" w:color="auto"/>
              <w:right w:val="single" w:sz="4" w:space="0" w:color="auto"/>
            </w:tcBorders>
            <w:shd w:val="clear" w:color="auto" w:fill="FFFFFF"/>
            <w:vAlign w:val="center"/>
            <w:hideMark/>
          </w:tcPr>
          <w:p w14:paraId="182F2995" w14:textId="77777777" w:rsidR="00E278CE" w:rsidRPr="007D394D" w:rsidRDefault="00E278CE" w:rsidP="00D15358">
            <w:pPr>
              <w:jc w:val="center"/>
              <w:rPr>
                <w:rFonts w:ascii="Calibri" w:hAnsi="Calibri" w:cs="Calibri"/>
                <w:color w:val="000000" w:themeColor="text1"/>
                <w:lang w:eastAsia="es-CO"/>
              </w:rPr>
            </w:pPr>
            <w:r w:rsidRPr="007D394D">
              <w:rPr>
                <w:rFonts w:ascii="Calibri" w:hAnsi="Calibri" w:cs="Calibri"/>
                <w:color w:val="000000" w:themeColor="text1"/>
                <w:lang w:eastAsia="es-CO"/>
              </w:rPr>
              <w:t>14/10/2021</w:t>
            </w:r>
          </w:p>
        </w:tc>
        <w:tc>
          <w:tcPr>
            <w:tcW w:w="2410" w:type="dxa"/>
            <w:tcBorders>
              <w:top w:val="nil"/>
              <w:left w:val="nil"/>
              <w:bottom w:val="single" w:sz="4" w:space="0" w:color="auto"/>
              <w:right w:val="single" w:sz="4" w:space="0" w:color="auto"/>
            </w:tcBorders>
            <w:shd w:val="clear" w:color="auto" w:fill="FFFFFF"/>
            <w:vAlign w:val="center"/>
            <w:hideMark/>
          </w:tcPr>
          <w:p w14:paraId="645AFDD6" w14:textId="77777777" w:rsidR="00E278CE" w:rsidRPr="007D394D" w:rsidRDefault="00E278CE" w:rsidP="00D15358">
            <w:pPr>
              <w:jc w:val="center"/>
              <w:rPr>
                <w:rFonts w:ascii="Calibri" w:hAnsi="Calibri" w:cs="Calibri"/>
                <w:color w:val="000000" w:themeColor="text1"/>
                <w:lang w:eastAsia="es-CO"/>
              </w:rPr>
            </w:pPr>
            <w:r w:rsidRPr="007D394D">
              <w:rPr>
                <w:rFonts w:ascii="Calibri" w:hAnsi="Calibri" w:cs="Calibri"/>
                <w:color w:val="000000" w:themeColor="text1"/>
                <w:lang w:eastAsia="es-CO"/>
              </w:rPr>
              <w:t>18/10/2021</w:t>
            </w:r>
          </w:p>
        </w:tc>
      </w:tr>
      <w:tr w:rsidR="00E278CE" w:rsidRPr="000A5AA9" w14:paraId="0123551D" w14:textId="77777777" w:rsidTr="00D15358">
        <w:trPr>
          <w:trHeight w:val="300"/>
        </w:trPr>
        <w:tc>
          <w:tcPr>
            <w:tcW w:w="2217" w:type="dxa"/>
            <w:tcBorders>
              <w:top w:val="nil"/>
              <w:left w:val="single" w:sz="4" w:space="0" w:color="auto"/>
              <w:bottom w:val="single" w:sz="4" w:space="0" w:color="auto"/>
              <w:right w:val="single" w:sz="4" w:space="0" w:color="auto"/>
            </w:tcBorders>
            <w:shd w:val="clear" w:color="auto" w:fill="FFFFFF"/>
            <w:vAlign w:val="center"/>
            <w:hideMark/>
          </w:tcPr>
          <w:p w14:paraId="63CEE46C" w14:textId="77777777" w:rsidR="00E278CE" w:rsidRPr="007D394D" w:rsidRDefault="00E278CE" w:rsidP="00D15358">
            <w:pPr>
              <w:jc w:val="center"/>
              <w:rPr>
                <w:rFonts w:ascii="Calibri" w:hAnsi="Calibri" w:cs="Calibri"/>
                <w:color w:val="000000" w:themeColor="text1"/>
                <w:lang w:eastAsia="es-CO"/>
              </w:rPr>
            </w:pPr>
            <w:r w:rsidRPr="007D394D">
              <w:rPr>
                <w:rFonts w:ascii="Calibri" w:hAnsi="Calibri" w:cs="Calibri"/>
                <w:color w:val="000000" w:themeColor="text1"/>
                <w:lang w:eastAsia="es-CO"/>
              </w:rPr>
              <w:t>28/10/2021</w:t>
            </w:r>
          </w:p>
        </w:tc>
        <w:tc>
          <w:tcPr>
            <w:tcW w:w="2410" w:type="dxa"/>
            <w:tcBorders>
              <w:top w:val="nil"/>
              <w:left w:val="nil"/>
              <w:bottom w:val="single" w:sz="4" w:space="0" w:color="auto"/>
              <w:right w:val="single" w:sz="4" w:space="0" w:color="auto"/>
            </w:tcBorders>
            <w:shd w:val="clear" w:color="auto" w:fill="FFFFFF"/>
            <w:vAlign w:val="center"/>
            <w:hideMark/>
          </w:tcPr>
          <w:p w14:paraId="131E0144" w14:textId="77777777" w:rsidR="00E278CE" w:rsidRPr="007D394D" w:rsidRDefault="00E278CE" w:rsidP="00D15358">
            <w:pPr>
              <w:jc w:val="center"/>
              <w:rPr>
                <w:rFonts w:ascii="Calibri" w:hAnsi="Calibri" w:cs="Calibri"/>
                <w:color w:val="000000" w:themeColor="text1"/>
                <w:lang w:eastAsia="es-CO"/>
              </w:rPr>
            </w:pPr>
            <w:r w:rsidRPr="007D394D">
              <w:rPr>
                <w:rFonts w:ascii="Calibri" w:hAnsi="Calibri" w:cs="Calibri"/>
                <w:color w:val="000000" w:themeColor="text1"/>
                <w:lang w:eastAsia="es-CO"/>
              </w:rPr>
              <w:t>1/11/2021</w:t>
            </w:r>
          </w:p>
        </w:tc>
      </w:tr>
      <w:tr w:rsidR="00E278CE" w:rsidRPr="000A5AA9" w14:paraId="34FED2E6" w14:textId="77777777" w:rsidTr="00D15358">
        <w:trPr>
          <w:trHeight w:val="300"/>
        </w:trPr>
        <w:tc>
          <w:tcPr>
            <w:tcW w:w="2217" w:type="dxa"/>
            <w:tcBorders>
              <w:top w:val="nil"/>
              <w:left w:val="single" w:sz="4" w:space="0" w:color="auto"/>
              <w:bottom w:val="single" w:sz="4" w:space="0" w:color="auto"/>
              <w:right w:val="single" w:sz="4" w:space="0" w:color="auto"/>
            </w:tcBorders>
            <w:shd w:val="clear" w:color="auto" w:fill="FFFFFF"/>
            <w:vAlign w:val="center"/>
            <w:hideMark/>
          </w:tcPr>
          <w:p w14:paraId="4384F0FB" w14:textId="77777777" w:rsidR="00E278CE" w:rsidRPr="007D394D" w:rsidRDefault="00E278CE" w:rsidP="00D15358">
            <w:pPr>
              <w:jc w:val="center"/>
              <w:rPr>
                <w:rFonts w:ascii="Calibri" w:hAnsi="Calibri" w:cs="Calibri"/>
                <w:color w:val="000000" w:themeColor="text1"/>
                <w:lang w:eastAsia="es-CO"/>
              </w:rPr>
            </w:pPr>
            <w:r w:rsidRPr="007D394D">
              <w:rPr>
                <w:rFonts w:ascii="Calibri" w:hAnsi="Calibri" w:cs="Calibri"/>
                <w:color w:val="000000" w:themeColor="text1"/>
                <w:lang w:eastAsia="es-CO"/>
              </w:rPr>
              <w:t>11/11/2021</w:t>
            </w:r>
          </w:p>
        </w:tc>
        <w:tc>
          <w:tcPr>
            <w:tcW w:w="2410" w:type="dxa"/>
            <w:tcBorders>
              <w:top w:val="nil"/>
              <w:left w:val="nil"/>
              <w:bottom w:val="single" w:sz="4" w:space="0" w:color="auto"/>
              <w:right w:val="single" w:sz="4" w:space="0" w:color="auto"/>
            </w:tcBorders>
            <w:shd w:val="clear" w:color="auto" w:fill="FFFFFF"/>
            <w:vAlign w:val="center"/>
            <w:hideMark/>
          </w:tcPr>
          <w:p w14:paraId="5E1DB6E8" w14:textId="77777777" w:rsidR="00E278CE" w:rsidRPr="007D394D" w:rsidRDefault="00E278CE" w:rsidP="00D15358">
            <w:pPr>
              <w:jc w:val="center"/>
              <w:rPr>
                <w:rFonts w:ascii="Calibri" w:hAnsi="Calibri" w:cs="Calibri"/>
                <w:color w:val="000000" w:themeColor="text1"/>
                <w:lang w:eastAsia="es-CO"/>
              </w:rPr>
            </w:pPr>
            <w:r w:rsidRPr="007D394D">
              <w:rPr>
                <w:rFonts w:ascii="Calibri" w:hAnsi="Calibri" w:cs="Calibri"/>
                <w:color w:val="000000" w:themeColor="text1"/>
                <w:lang w:eastAsia="es-CO"/>
              </w:rPr>
              <w:t>15/11/2021</w:t>
            </w:r>
          </w:p>
        </w:tc>
      </w:tr>
      <w:tr w:rsidR="00E278CE" w:rsidRPr="000A5AA9" w14:paraId="4E4B5DD9" w14:textId="77777777" w:rsidTr="00D15358">
        <w:trPr>
          <w:trHeight w:val="300"/>
        </w:trPr>
        <w:tc>
          <w:tcPr>
            <w:tcW w:w="22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D9B9F" w14:textId="77777777" w:rsidR="00E278CE" w:rsidRPr="007D394D" w:rsidRDefault="00E278CE" w:rsidP="00D15358">
            <w:pPr>
              <w:jc w:val="center"/>
              <w:rPr>
                <w:rFonts w:ascii="Calibri" w:hAnsi="Calibri" w:cs="Calibri"/>
                <w:color w:val="000000" w:themeColor="text1"/>
                <w:lang w:eastAsia="es-CO"/>
              </w:rPr>
            </w:pPr>
            <w:r w:rsidRPr="007D394D">
              <w:rPr>
                <w:rFonts w:ascii="Calibri" w:hAnsi="Calibri" w:cs="Calibri"/>
                <w:color w:val="000000" w:themeColor="text1"/>
                <w:lang w:eastAsia="es-CO"/>
              </w:rPr>
              <w:t>30/12/2021</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14:paraId="6C77E2F9" w14:textId="77777777" w:rsidR="00E278CE" w:rsidRPr="007D394D" w:rsidRDefault="00E278CE" w:rsidP="00D15358">
            <w:pPr>
              <w:jc w:val="center"/>
              <w:rPr>
                <w:rFonts w:ascii="Calibri" w:hAnsi="Calibri" w:cs="Calibri"/>
                <w:color w:val="000000" w:themeColor="text1"/>
                <w:lang w:eastAsia="es-CO"/>
              </w:rPr>
            </w:pPr>
            <w:r w:rsidRPr="007D394D">
              <w:rPr>
                <w:rFonts w:ascii="Calibri" w:hAnsi="Calibri" w:cs="Calibri"/>
                <w:color w:val="000000" w:themeColor="text1"/>
                <w:lang w:eastAsia="es-CO"/>
              </w:rPr>
              <w:t>03/01/2022</w:t>
            </w:r>
          </w:p>
        </w:tc>
      </w:tr>
    </w:tbl>
    <w:p w14:paraId="3C5C1D2F" w14:textId="77777777" w:rsidR="00E278CE" w:rsidRDefault="00E278CE" w:rsidP="00E278CE">
      <w:pPr>
        <w:pStyle w:val="Cuerpo"/>
        <w:jc w:val="both"/>
        <w:rPr>
          <w:rStyle w:val="Ninguno"/>
          <w:rFonts w:ascii="Calibri" w:hAnsi="Calibri" w:cs="Calibri"/>
          <w:b/>
          <w:bCs/>
          <w:color w:val="000000" w:themeColor="text1"/>
        </w:rPr>
      </w:pPr>
    </w:p>
    <w:p w14:paraId="69A93054" w14:textId="77777777" w:rsidR="00E278CE" w:rsidRDefault="00E278CE" w:rsidP="007D394D">
      <w:pPr>
        <w:pStyle w:val="Cuerpo"/>
        <w:jc w:val="both"/>
        <w:rPr>
          <w:rStyle w:val="Ninguno"/>
          <w:rFonts w:ascii="Calibri" w:hAnsi="Calibri" w:cs="Calibri"/>
          <w:b/>
          <w:bCs/>
          <w:color w:val="000000" w:themeColor="text1"/>
        </w:rPr>
      </w:pPr>
    </w:p>
    <w:p w14:paraId="542D1E4C" w14:textId="23901603" w:rsidR="00427247" w:rsidRPr="007D394D" w:rsidRDefault="007D394D" w:rsidP="007D394D">
      <w:pPr>
        <w:pStyle w:val="Cuerpo"/>
        <w:jc w:val="both"/>
        <w:rPr>
          <w:rStyle w:val="Ninguno"/>
          <w:rFonts w:ascii="Calibri" w:hAnsi="Calibri" w:cs="Calibri"/>
          <w:b/>
          <w:bCs/>
          <w:color w:val="000000" w:themeColor="text1"/>
        </w:rPr>
      </w:pPr>
      <w:r>
        <w:rPr>
          <w:rStyle w:val="Ninguno"/>
          <w:rFonts w:ascii="Calibri" w:hAnsi="Calibri" w:cs="Calibri"/>
          <w:b/>
          <w:bCs/>
          <w:color w:val="000000" w:themeColor="text1"/>
        </w:rPr>
        <w:t>Vuelos Confirmados</w:t>
      </w:r>
    </w:p>
    <w:p w14:paraId="00B9755C" w14:textId="77777777" w:rsidR="00D47865" w:rsidRPr="007D394D" w:rsidRDefault="00D47865" w:rsidP="007D394D">
      <w:pPr>
        <w:pStyle w:val="Cuerpo"/>
        <w:jc w:val="both"/>
        <w:rPr>
          <w:rStyle w:val="Ninguno"/>
          <w:rFonts w:ascii="Calibri" w:hAnsi="Calibri" w:cs="Calibri"/>
          <w:b/>
          <w:bCs/>
          <w:color w:val="000000" w:themeColor="text1"/>
        </w:rPr>
      </w:pPr>
    </w:p>
    <w:p w14:paraId="380A56E9" w14:textId="6181132E" w:rsidR="00E278CE" w:rsidRDefault="000865C2" w:rsidP="000865C2">
      <w:pPr>
        <w:spacing w:before="100" w:beforeAutospacing="1" w:after="100" w:afterAutospacing="1"/>
        <w:jc w:val="center"/>
        <w:rPr>
          <w:rFonts w:ascii="Calibri" w:hAnsi="Calibri" w:cs="Calibri"/>
          <w:b/>
          <w:color w:val="000000" w:themeColor="text1"/>
        </w:rPr>
      </w:pPr>
      <w:r>
        <w:rPr>
          <w:noProof/>
          <w:lang w:val="es-CO" w:eastAsia="es-CO"/>
        </w:rPr>
        <w:drawing>
          <wp:inline distT="0" distB="0" distL="0" distR="0" wp14:anchorId="2FC9AB05" wp14:editId="66B2BA74">
            <wp:extent cx="3781425" cy="3352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1425" cy="3352800"/>
                    </a:xfrm>
                    <a:prstGeom prst="rect">
                      <a:avLst/>
                    </a:prstGeom>
                  </pic:spPr>
                </pic:pic>
              </a:graphicData>
            </a:graphic>
          </wp:inline>
        </w:drawing>
      </w:r>
    </w:p>
    <w:p w14:paraId="7597BC7A" w14:textId="5ABA4C34" w:rsidR="007D394D" w:rsidRDefault="007D394D" w:rsidP="007D394D">
      <w:pPr>
        <w:spacing w:before="100" w:beforeAutospacing="1" w:after="100" w:afterAutospacing="1"/>
        <w:jc w:val="both"/>
        <w:rPr>
          <w:rFonts w:ascii="Calibri" w:hAnsi="Calibri" w:cs="Calibri"/>
          <w:b/>
          <w:color w:val="000000" w:themeColor="text1"/>
        </w:rPr>
      </w:pPr>
      <w:r>
        <w:rPr>
          <w:rFonts w:ascii="Calibri" w:hAnsi="Calibri" w:cs="Calibri"/>
          <w:b/>
          <w:color w:val="000000" w:themeColor="text1"/>
        </w:rPr>
        <w:t>Opcionales</w:t>
      </w:r>
    </w:p>
    <w:p w14:paraId="3582916E" w14:textId="5D72847E" w:rsidR="00D47865" w:rsidRPr="007D394D" w:rsidRDefault="00D47865" w:rsidP="007D394D">
      <w:pPr>
        <w:pStyle w:val="ListParagraph"/>
        <w:numPr>
          <w:ilvl w:val="0"/>
          <w:numId w:val="20"/>
        </w:numPr>
        <w:spacing w:before="100" w:beforeAutospacing="1" w:after="100" w:afterAutospacing="1"/>
        <w:ind w:left="426" w:hanging="284"/>
        <w:jc w:val="both"/>
        <w:rPr>
          <w:rFonts w:cs="Calibri"/>
          <w:color w:val="000000" w:themeColor="text1"/>
          <w:sz w:val="24"/>
          <w:szCs w:val="24"/>
        </w:rPr>
      </w:pPr>
      <w:r w:rsidRPr="007D394D">
        <w:rPr>
          <w:rFonts w:cs="Calibri"/>
          <w:color w:val="000000" w:themeColor="text1"/>
          <w:sz w:val="24"/>
          <w:szCs w:val="24"/>
        </w:rPr>
        <w:t xml:space="preserve">Traslados Aeropuerto – Hotel zona urbana o viceversa diurno, un trayecto, desde </w:t>
      </w:r>
      <w:r w:rsidRPr="007D394D">
        <w:rPr>
          <w:rFonts w:cs="Calibri"/>
          <w:b/>
          <w:color w:val="000000" w:themeColor="text1"/>
          <w:sz w:val="24"/>
          <w:szCs w:val="24"/>
        </w:rPr>
        <w:t>$15.000</w:t>
      </w:r>
      <w:r w:rsidR="004F00EA">
        <w:rPr>
          <w:rFonts w:cs="Calibri"/>
          <w:b/>
          <w:color w:val="000000" w:themeColor="text1"/>
          <w:sz w:val="24"/>
          <w:szCs w:val="24"/>
        </w:rPr>
        <w:t xml:space="preserve"> COP</w:t>
      </w:r>
      <w:r w:rsidRPr="007D394D">
        <w:rPr>
          <w:rFonts w:cs="Calibri"/>
          <w:color w:val="000000" w:themeColor="text1"/>
          <w:sz w:val="24"/>
          <w:szCs w:val="24"/>
        </w:rPr>
        <w:t xml:space="preserve"> por persona (min 2 pasajeros viajando juntos). Pasajero viajando solo Desde: $24.500</w:t>
      </w:r>
      <w:r w:rsidR="004F00EA">
        <w:rPr>
          <w:rFonts w:cs="Calibri"/>
          <w:color w:val="000000" w:themeColor="text1"/>
          <w:sz w:val="24"/>
          <w:szCs w:val="24"/>
        </w:rPr>
        <w:t xml:space="preserve"> COP</w:t>
      </w:r>
      <w:r w:rsidRPr="007D394D">
        <w:rPr>
          <w:rFonts w:cs="Calibri"/>
          <w:color w:val="000000" w:themeColor="text1"/>
          <w:sz w:val="24"/>
          <w:szCs w:val="24"/>
        </w:rPr>
        <w:t xml:space="preserve"> por persona por trayecto.</w:t>
      </w:r>
    </w:p>
    <w:p w14:paraId="6D1207F8" w14:textId="3B034F4F" w:rsidR="00D47865" w:rsidRPr="007D394D" w:rsidRDefault="00D47865" w:rsidP="007D394D">
      <w:pPr>
        <w:pStyle w:val="NoSpacing"/>
        <w:numPr>
          <w:ilvl w:val="0"/>
          <w:numId w:val="20"/>
        </w:numPr>
        <w:spacing w:line="276" w:lineRule="auto"/>
        <w:ind w:left="426" w:right="-568" w:hanging="284"/>
        <w:jc w:val="both"/>
        <w:rPr>
          <w:rFonts w:ascii="Calibri" w:hAnsi="Calibri" w:cs="Calibri"/>
          <w:color w:val="000000" w:themeColor="text1"/>
          <w:sz w:val="24"/>
          <w:szCs w:val="24"/>
        </w:rPr>
      </w:pPr>
      <w:r w:rsidRPr="007D394D">
        <w:rPr>
          <w:rFonts w:ascii="Calibri" w:hAnsi="Calibri" w:cs="Calibri"/>
          <w:color w:val="000000" w:themeColor="text1"/>
          <w:sz w:val="24"/>
          <w:szCs w:val="24"/>
        </w:rPr>
        <w:t xml:space="preserve">Tour Vuelta a la Isla en servicio Regular: Desde </w:t>
      </w:r>
      <w:r w:rsidRPr="007D394D">
        <w:rPr>
          <w:rFonts w:ascii="Calibri" w:hAnsi="Calibri" w:cs="Calibri"/>
          <w:b/>
          <w:color w:val="000000" w:themeColor="text1"/>
          <w:sz w:val="24"/>
          <w:szCs w:val="24"/>
        </w:rPr>
        <w:t>$45.000</w:t>
      </w:r>
      <w:r w:rsidR="004F00EA">
        <w:rPr>
          <w:rFonts w:ascii="Calibri" w:hAnsi="Calibri" w:cs="Calibri"/>
          <w:b/>
          <w:color w:val="000000" w:themeColor="text1"/>
          <w:sz w:val="24"/>
          <w:szCs w:val="24"/>
        </w:rPr>
        <w:t xml:space="preserve"> COP</w:t>
      </w:r>
      <w:r w:rsidRPr="007D394D">
        <w:rPr>
          <w:rFonts w:ascii="Calibri" w:hAnsi="Calibri" w:cs="Calibri"/>
          <w:color w:val="000000" w:themeColor="text1"/>
          <w:sz w:val="24"/>
          <w:szCs w:val="24"/>
        </w:rPr>
        <w:t xml:space="preserve"> por persona</w:t>
      </w:r>
      <w:r w:rsidR="004F00EA">
        <w:rPr>
          <w:rFonts w:ascii="Calibri" w:hAnsi="Calibri" w:cs="Calibri"/>
          <w:color w:val="000000" w:themeColor="text1"/>
          <w:sz w:val="24"/>
          <w:szCs w:val="24"/>
        </w:rPr>
        <w:t>.</w:t>
      </w:r>
    </w:p>
    <w:p w14:paraId="03525CA9" w14:textId="719BFD38" w:rsidR="00EA63C9" w:rsidRPr="007D394D" w:rsidRDefault="00D47865" w:rsidP="007D394D">
      <w:pPr>
        <w:pStyle w:val="NoSpacing"/>
        <w:numPr>
          <w:ilvl w:val="0"/>
          <w:numId w:val="20"/>
        </w:numPr>
        <w:spacing w:line="276" w:lineRule="auto"/>
        <w:ind w:left="426" w:right="-568" w:hanging="284"/>
        <w:jc w:val="both"/>
        <w:rPr>
          <w:rFonts w:ascii="Calibri" w:hAnsi="Calibri" w:cs="Calibri"/>
          <w:color w:val="000000" w:themeColor="text1"/>
          <w:sz w:val="24"/>
          <w:szCs w:val="24"/>
        </w:rPr>
      </w:pPr>
      <w:r w:rsidRPr="007D394D">
        <w:rPr>
          <w:rFonts w:ascii="Calibri" w:hAnsi="Calibri" w:cs="Calibri"/>
          <w:color w:val="000000" w:themeColor="text1"/>
          <w:sz w:val="24"/>
          <w:szCs w:val="24"/>
        </w:rPr>
        <w:t xml:space="preserve">Excursión Johnny cay, manglares y Haynes cay (acuario): Desde </w:t>
      </w:r>
      <w:r w:rsidRPr="007D394D">
        <w:rPr>
          <w:rFonts w:ascii="Calibri" w:hAnsi="Calibri" w:cs="Calibri"/>
          <w:b/>
          <w:color w:val="000000" w:themeColor="text1"/>
          <w:sz w:val="24"/>
          <w:szCs w:val="24"/>
        </w:rPr>
        <w:t>$35.900</w:t>
      </w:r>
      <w:r w:rsidR="004F00EA">
        <w:rPr>
          <w:rFonts w:ascii="Calibri" w:hAnsi="Calibri" w:cs="Calibri"/>
          <w:b/>
          <w:color w:val="000000" w:themeColor="text1"/>
          <w:sz w:val="24"/>
          <w:szCs w:val="24"/>
        </w:rPr>
        <w:t xml:space="preserve"> COP</w:t>
      </w:r>
      <w:r w:rsidRPr="007D394D">
        <w:rPr>
          <w:rFonts w:ascii="Calibri" w:hAnsi="Calibri" w:cs="Calibri"/>
          <w:color w:val="000000" w:themeColor="text1"/>
          <w:sz w:val="24"/>
          <w:szCs w:val="24"/>
        </w:rPr>
        <w:t xml:space="preserve"> por persona</w:t>
      </w:r>
    </w:p>
    <w:sectPr w:rsidR="00EA63C9" w:rsidRPr="007D394D">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6EE07" w14:textId="77777777" w:rsidR="00A450D0" w:rsidRDefault="00A450D0">
      <w:r>
        <w:separator/>
      </w:r>
    </w:p>
  </w:endnote>
  <w:endnote w:type="continuationSeparator" w:id="0">
    <w:p w14:paraId="01F312A3" w14:textId="77777777" w:rsidR="00A450D0" w:rsidRDefault="00A4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C1B96" w14:textId="77777777" w:rsidR="00A450D0" w:rsidRDefault="00A450D0">
      <w:r>
        <w:separator/>
      </w:r>
    </w:p>
  </w:footnote>
  <w:footnote w:type="continuationSeparator" w:id="0">
    <w:p w14:paraId="0AE85B2B" w14:textId="77777777" w:rsidR="00A450D0" w:rsidRDefault="00A45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813"/>
    <w:multiLevelType w:val="hybridMultilevel"/>
    <w:tmpl w:val="76062D04"/>
    <w:lvl w:ilvl="0" w:tplc="080A0001">
      <w:start w:val="1"/>
      <w:numFmt w:val="bullet"/>
      <w:lvlText w:val=""/>
      <w:lvlJc w:val="left"/>
      <w:pPr>
        <w:ind w:left="3195" w:hanging="360"/>
      </w:pPr>
      <w:rPr>
        <w:rFonts w:ascii="Symbol" w:hAnsi="Symbol" w:hint="default"/>
        <w:b/>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2996512"/>
    <w:multiLevelType w:val="hybridMultilevel"/>
    <w:tmpl w:val="4828AA98"/>
    <w:lvl w:ilvl="0" w:tplc="080A0001">
      <w:start w:val="1"/>
      <w:numFmt w:val="bullet"/>
      <w:lvlText w:val=""/>
      <w:lvlJc w:val="left"/>
      <w:pPr>
        <w:ind w:left="3195" w:hanging="360"/>
      </w:pPr>
      <w:rPr>
        <w:rFonts w:ascii="Symbol" w:hAnsi="Symbol" w:hint="default"/>
        <w:b/>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6683FCE"/>
    <w:multiLevelType w:val="hybridMultilevel"/>
    <w:tmpl w:val="EB9ECBF6"/>
    <w:lvl w:ilvl="0" w:tplc="080A0001">
      <w:start w:val="1"/>
      <w:numFmt w:val="bullet"/>
      <w:lvlText w:val=""/>
      <w:lvlJc w:val="left"/>
      <w:pPr>
        <w:ind w:left="3195" w:hanging="360"/>
      </w:pPr>
      <w:rPr>
        <w:rFonts w:ascii="Symbol" w:hAnsi="Symbol" w:hint="default"/>
        <w:b/>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B51362F"/>
    <w:multiLevelType w:val="hybridMultilevel"/>
    <w:tmpl w:val="7D3E180A"/>
    <w:numStyleLink w:val="Estiloimportado10"/>
  </w:abstractNum>
  <w:abstractNum w:abstractNumId="9"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4CA3E20"/>
    <w:multiLevelType w:val="hybridMultilevel"/>
    <w:tmpl w:val="41A4943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4E65351E"/>
    <w:multiLevelType w:val="hybridMultilevel"/>
    <w:tmpl w:val="0C74F806"/>
    <w:numStyleLink w:val="Estiloimportado2"/>
  </w:abstractNum>
  <w:abstractNum w:abstractNumId="15"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CC002A7"/>
    <w:multiLevelType w:val="hybridMultilevel"/>
    <w:tmpl w:val="6E0C539A"/>
    <w:numStyleLink w:val="Estiloimportado1"/>
  </w:abstractNum>
  <w:abstractNum w:abstractNumId="17" w15:restartNumberingAfterBreak="0">
    <w:nsid w:val="657505B3"/>
    <w:multiLevelType w:val="hybridMultilevel"/>
    <w:tmpl w:val="A634AF28"/>
    <w:lvl w:ilvl="0" w:tplc="6082DD12">
      <w:start w:val="3"/>
      <w:numFmt w:val="bullet"/>
      <w:lvlText w:val="-"/>
      <w:lvlJc w:val="left"/>
      <w:pPr>
        <w:ind w:left="3195" w:hanging="360"/>
      </w:pPr>
      <w:rPr>
        <w:rFonts w:ascii="Arial" w:eastAsiaTheme="minorHAnsi" w:hAnsi="Arial" w:cs="Arial" w:hint="default"/>
        <w:b/>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8"/>
  </w:num>
  <w:num w:numId="4">
    <w:abstractNumId w:val="14"/>
  </w:num>
  <w:num w:numId="5">
    <w:abstractNumId w:val="10"/>
  </w:num>
  <w:num w:numId="6">
    <w:abstractNumId w:val="8"/>
  </w:num>
  <w:num w:numId="7">
    <w:abstractNumId w:val="4"/>
  </w:num>
  <w:num w:numId="8">
    <w:abstractNumId w:val="11"/>
  </w:num>
  <w:num w:numId="9">
    <w:abstractNumId w:val="7"/>
  </w:num>
  <w:num w:numId="10">
    <w:abstractNumId w:val="5"/>
  </w:num>
  <w:num w:numId="11">
    <w:abstractNumId w:val="9"/>
  </w:num>
  <w:num w:numId="12">
    <w:abstractNumId w:val="1"/>
  </w:num>
  <w:num w:numId="13">
    <w:abstractNumId w:val="13"/>
  </w:num>
  <w:num w:numId="14">
    <w:abstractNumId w:val="3"/>
  </w:num>
  <w:num w:numId="15">
    <w:abstractNumId w:val="19"/>
  </w:num>
  <w:num w:numId="16">
    <w:abstractNumId w:val="17"/>
  </w:num>
  <w:num w:numId="17">
    <w:abstractNumId w:val="12"/>
  </w:num>
  <w:num w:numId="18">
    <w:abstractNumId w:val="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70004"/>
    <w:rsid w:val="00075F98"/>
    <w:rsid w:val="000776A7"/>
    <w:rsid w:val="00081974"/>
    <w:rsid w:val="000865C2"/>
    <w:rsid w:val="000A5AA9"/>
    <w:rsid w:val="000D6185"/>
    <w:rsid w:val="001030EC"/>
    <w:rsid w:val="00123231"/>
    <w:rsid w:val="001E4FDF"/>
    <w:rsid w:val="00203B5F"/>
    <w:rsid w:val="00230E0D"/>
    <w:rsid w:val="00302ABE"/>
    <w:rsid w:val="00392348"/>
    <w:rsid w:val="003C0D51"/>
    <w:rsid w:val="003F2CB9"/>
    <w:rsid w:val="003F676B"/>
    <w:rsid w:val="00427247"/>
    <w:rsid w:val="00436473"/>
    <w:rsid w:val="004A167E"/>
    <w:rsid w:val="004C44D8"/>
    <w:rsid w:val="004F00EA"/>
    <w:rsid w:val="00516DD7"/>
    <w:rsid w:val="0053566B"/>
    <w:rsid w:val="005A5808"/>
    <w:rsid w:val="005E14A1"/>
    <w:rsid w:val="00692C5B"/>
    <w:rsid w:val="00694376"/>
    <w:rsid w:val="006F3540"/>
    <w:rsid w:val="00704501"/>
    <w:rsid w:val="00717541"/>
    <w:rsid w:val="00722731"/>
    <w:rsid w:val="00740B98"/>
    <w:rsid w:val="00741C0C"/>
    <w:rsid w:val="00757C01"/>
    <w:rsid w:val="00762F6A"/>
    <w:rsid w:val="0078111E"/>
    <w:rsid w:val="00785810"/>
    <w:rsid w:val="007D394D"/>
    <w:rsid w:val="007F106C"/>
    <w:rsid w:val="008145E1"/>
    <w:rsid w:val="008162A6"/>
    <w:rsid w:val="008A0CAE"/>
    <w:rsid w:val="008D2373"/>
    <w:rsid w:val="009252E9"/>
    <w:rsid w:val="0094014C"/>
    <w:rsid w:val="009774D6"/>
    <w:rsid w:val="009C1025"/>
    <w:rsid w:val="009D2601"/>
    <w:rsid w:val="00A450D0"/>
    <w:rsid w:val="00AA0E58"/>
    <w:rsid w:val="00AC114D"/>
    <w:rsid w:val="00AC2C80"/>
    <w:rsid w:val="00AC53DA"/>
    <w:rsid w:val="00B371F9"/>
    <w:rsid w:val="00B4341C"/>
    <w:rsid w:val="00B47B5A"/>
    <w:rsid w:val="00B75FCC"/>
    <w:rsid w:val="00C22A5B"/>
    <w:rsid w:val="00C643CE"/>
    <w:rsid w:val="00C94E13"/>
    <w:rsid w:val="00CA1179"/>
    <w:rsid w:val="00CC0ECC"/>
    <w:rsid w:val="00CC5D45"/>
    <w:rsid w:val="00CD1386"/>
    <w:rsid w:val="00CF037E"/>
    <w:rsid w:val="00CF562B"/>
    <w:rsid w:val="00D14F1B"/>
    <w:rsid w:val="00D15069"/>
    <w:rsid w:val="00D459B3"/>
    <w:rsid w:val="00D47865"/>
    <w:rsid w:val="00D636FD"/>
    <w:rsid w:val="00D72503"/>
    <w:rsid w:val="00D96D72"/>
    <w:rsid w:val="00DD3684"/>
    <w:rsid w:val="00E01E8B"/>
    <w:rsid w:val="00E0508A"/>
    <w:rsid w:val="00E15356"/>
    <w:rsid w:val="00E278CE"/>
    <w:rsid w:val="00EA0A3C"/>
    <w:rsid w:val="00EA3D83"/>
    <w:rsid w:val="00EA63C9"/>
    <w:rsid w:val="00EB05F5"/>
    <w:rsid w:val="00EB3196"/>
    <w:rsid w:val="00ED525B"/>
    <w:rsid w:val="00ED54D7"/>
    <w:rsid w:val="00EF2C26"/>
    <w:rsid w:val="00F02BEA"/>
    <w:rsid w:val="00F168F1"/>
    <w:rsid w:val="00F362B9"/>
    <w:rsid w:val="00F620E3"/>
    <w:rsid w:val="00F83EFC"/>
    <w:rsid w:val="00FA6253"/>
    <w:rsid w:val="00FB68AE"/>
    <w:rsid w:val="00FC00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link w:val="NoSpacingChar"/>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 w:type="character" w:customStyle="1" w:styleId="NoSpacingChar">
    <w:name w:val="No Spacing Char"/>
    <w:link w:val="NoSpacing"/>
    <w:uiPriority w:val="1"/>
    <w:locked/>
    <w:rsid w:val="00D47865"/>
    <w:rPr>
      <w:rFonts w:asciiTheme="minorHAnsi" w:eastAsiaTheme="minorHAnsi" w:hAnsiTheme="minorHAnsi" w:cstheme="minorBidi"/>
      <w:sz w:val="22"/>
      <w:szCs w:val="22"/>
      <w:bdr w:val="none" w:sz="0" w:space="0" w:color="auto"/>
      <w:lang w:eastAsia="en-US"/>
    </w:rPr>
  </w:style>
  <w:style w:type="character" w:customStyle="1" w:styleId="UnresolvedMention">
    <w:name w:val="Unresolved Mention"/>
    <w:basedOn w:val="DefaultParagraphFont"/>
    <w:uiPriority w:val="99"/>
    <w:semiHidden/>
    <w:unhideWhenUsed/>
    <w:rsid w:val="004F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371">
      <w:bodyDiv w:val="1"/>
      <w:marLeft w:val="0"/>
      <w:marRight w:val="0"/>
      <w:marTop w:val="0"/>
      <w:marBottom w:val="0"/>
      <w:divBdr>
        <w:top w:val="none" w:sz="0" w:space="0" w:color="auto"/>
        <w:left w:val="none" w:sz="0" w:space="0" w:color="auto"/>
        <w:bottom w:val="none" w:sz="0" w:space="0" w:color="auto"/>
        <w:right w:val="none" w:sz="0" w:space="0" w:color="auto"/>
      </w:divBdr>
    </w:div>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50898723">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66829436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931932026">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19118640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73510261">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77848916">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17720833">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775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olombiantouristagenci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JohnS</cp:lastModifiedBy>
  <cp:revision>13</cp:revision>
  <dcterms:created xsi:type="dcterms:W3CDTF">2021-05-19T04:30:00Z</dcterms:created>
  <dcterms:modified xsi:type="dcterms:W3CDTF">2021-09-25T15:43:00Z</dcterms:modified>
</cp:coreProperties>
</file>